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hint="default" w:ascii="黑体" w:hAnsi="黑体" w:eastAsia="黑体" w:cs="黑体"/>
          <w:color w:val="22222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color w:val="222222"/>
          <w:sz w:val="32"/>
          <w:szCs w:val="32"/>
          <w:shd w:val="clear" w:color="auto" w:fill="FFFFFF"/>
          <w:lang w:eastAsia="zh-CN"/>
        </w:rPr>
        <w:t>附件</w:t>
      </w:r>
    </w:p>
    <w:p>
      <w:pPr>
        <w:spacing w:line="570" w:lineRule="exact"/>
        <w:jc w:val="left"/>
        <w:rPr>
          <w:rFonts w:hint="eastAsia" w:ascii="黑体" w:hAnsi="黑体" w:eastAsia="黑体" w:cs="黑体"/>
          <w:color w:val="222222"/>
          <w:sz w:val="32"/>
          <w:szCs w:val="32"/>
          <w:shd w:val="clear" w:color="auto" w:fill="FFFFFF"/>
        </w:rPr>
      </w:pPr>
      <w:bookmarkStart w:id="0" w:name="_GoBack"/>
      <w:bookmarkEnd w:id="0"/>
    </w:p>
    <w:p>
      <w:pPr>
        <w:spacing w:line="570" w:lineRule="exact"/>
        <w:jc w:val="center"/>
        <w:rPr>
          <w:rFonts w:hint="eastAsia" w:ascii="方正小标宋_GBK" w:hAnsi="黑体" w:eastAsia="方正小标宋_GBK"/>
          <w:sz w:val="40"/>
          <w:szCs w:val="40"/>
        </w:rPr>
      </w:pPr>
      <w:r>
        <w:rPr>
          <w:rFonts w:hint="eastAsia" w:ascii="方正小标宋_GBK" w:hAnsi="黑体" w:eastAsia="方正小标宋_GBK"/>
          <w:sz w:val="40"/>
          <w:szCs w:val="40"/>
        </w:rPr>
        <w:t>内蒙古自治区中医（蒙医）医术确有专长人员</w:t>
      </w:r>
    </w:p>
    <w:p>
      <w:pPr>
        <w:spacing w:line="570" w:lineRule="exact"/>
        <w:jc w:val="center"/>
        <w:rPr>
          <w:rFonts w:ascii="方正小标宋_GBK" w:hAnsi="黑体" w:eastAsia="方正小标宋_GBK"/>
          <w:sz w:val="40"/>
          <w:szCs w:val="40"/>
        </w:rPr>
      </w:pPr>
      <w:r>
        <w:rPr>
          <w:rFonts w:hint="eastAsia" w:ascii="方正小标宋_GBK" w:hAnsi="黑体" w:eastAsia="方正小标宋_GBK"/>
          <w:sz w:val="40"/>
          <w:szCs w:val="40"/>
        </w:rPr>
        <w:t>医师资格考核网上报名手册</w:t>
      </w:r>
    </w:p>
    <w:p>
      <w:pPr>
        <w:spacing w:line="570" w:lineRule="exact"/>
        <w:jc w:val="left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　　</w:t>
      </w:r>
    </w:p>
    <w:p>
      <w:pPr>
        <w:spacing w:line="570" w:lineRule="exact"/>
        <w:jc w:val="both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eastAsia="zh-CN"/>
        </w:rPr>
        <w:t>　　</w:t>
      </w:r>
      <w:r>
        <w:rPr>
          <w:rFonts w:hint="eastAsia" w:ascii="仿宋_GB2312" w:hAnsi="仿宋" w:eastAsia="仿宋_GB2312"/>
          <w:sz w:val="32"/>
          <w:szCs w:val="32"/>
        </w:rPr>
        <w:t>考生需登录内蒙古自治区卫生健康委员会官网首页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（</w:t>
      </w:r>
      <w:r>
        <w:fldChar w:fldCharType="begin"/>
      </w:r>
      <w:r>
        <w:instrText xml:space="preserve"> HYPERLINK "http://wjw.nmg.gov.cn" </w:instrText>
      </w:r>
      <w:r>
        <w:fldChar w:fldCharType="separate"/>
      </w:r>
      <w:r>
        <w:rPr>
          <w:rStyle w:val="4"/>
          <w:rFonts w:hint="eastAsia" w:ascii="仿宋_GB2312" w:hAnsi="微软雅黑" w:eastAsia="仿宋_GB2312"/>
          <w:sz w:val="32"/>
          <w:szCs w:val="32"/>
        </w:rPr>
        <w:t>http://wjw.nmg.gov.cn</w:t>
      </w:r>
      <w:r>
        <w:rPr>
          <w:rStyle w:val="4"/>
          <w:rFonts w:hint="eastAsia" w:ascii="仿宋_GB2312" w:hAnsi="微软雅黑" w:eastAsia="仿宋_GB2312"/>
          <w:sz w:val="32"/>
          <w:szCs w:val="32"/>
        </w:rPr>
        <w:fldChar w:fldCharType="end"/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）</w:t>
      </w:r>
      <w:r>
        <w:rPr>
          <w:rFonts w:hint="eastAsia" w:ascii="仿宋_GB2312" w:hAnsi="仿宋" w:eastAsia="仿宋_GB2312"/>
          <w:sz w:val="32"/>
          <w:szCs w:val="32"/>
        </w:rPr>
        <w:t>，点击内蒙古自治区中医（蒙医）医术确有专长人员医师资格考核系统进入。</w:t>
      </w:r>
    </w:p>
    <w:p>
      <w:pPr>
        <w:spacing w:line="570" w:lineRule="exact"/>
        <w:ind w:firstLine="0" w:firstLineChars="0"/>
        <w:jc w:val="left"/>
        <w:rPr>
          <w:rFonts w:hint="eastAsia" w:ascii="楷体" w:hAnsi="楷体" w:eastAsia="楷体"/>
          <w:sz w:val="32"/>
          <w:szCs w:val="32"/>
        </w:rPr>
      </w:pPr>
      <w:r>
        <w:rPr>
          <w:rFonts w:hint="eastAsia" w:ascii="黑体" w:hAnsi="黑体" w:eastAsia="黑体"/>
          <w:b w:val="0"/>
          <w:bCs/>
          <w:sz w:val="32"/>
          <w:szCs w:val="32"/>
          <w:lang w:eastAsia="zh-CN"/>
        </w:rPr>
        <w:t>　　</w:t>
      </w:r>
      <w:r>
        <w:rPr>
          <w:rFonts w:hint="eastAsia" w:ascii="黑体" w:hAnsi="黑体" w:eastAsia="黑体"/>
          <w:b w:val="0"/>
          <w:bCs/>
          <w:sz w:val="32"/>
          <w:szCs w:val="32"/>
        </w:rPr>
        <w:t>一、账号管理</w:t>
      </w:r>
    </w:p>
    <w:p>
      <w:pPr>
        <w:spacing w:line="570" w:lineRule="exact"/>
        <w:ind w:firstLine="640" w:firstLineChars="200"/>
        <w:jc w:val="left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（一）注册登录</w:t>
      </w:r>
    </w:p>
    <w:p>
      <w:pPr>
        <w:spacing w:line="57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考生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根据下例图示进入注册页面，填写对应信息进行注册，注册成功后返回登录页进行登录</w:t>
      </w:r>
      <w:r>
        <w:rPr>
          <w:rFonts w:hint="eastAsia" w:ascii="仿宋_GB2312" w:hAnsi="仿宋" w:eastAsia="仿宋_GB2312"/>
          <w:sz w:val="32"/>
          <w:szCs w:val="32"/>
        </w:rPr>
        <w:t>。</w:t>
      </w:r>
    </w:p>
    <w:p>
      <w:r>
        <w:drawing>
          <wp:inline distT="0" distB="0" distL="114300" distR="114300">
            <wp:extent cx="5274310" cy="2591435"/>
            <wp:effectExtent l="0" t="0" r="2540" b="18415"/>
            <wp:docPr id="1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675" cy="2593340"/>
            <wp:effectExtent l="0" t="0" r="3175" b="16510"/>
            <wp:docPr id="2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9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2520950"/>
            <wp:effectExtent l="0" t="0" r="10160" b="12700"/>
            <wp:docPr id="3" name="图片 3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line="570" w:lineRule="exact"/>
        <w:ind w:firstLine="480" w:firstLineChars="15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（二）密码找回</w:t>
      </w:r>
    </w:p>
    <w:p>
      <w:pPr>
        <w:spacing w:line="57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考生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需登录进入个人中心页面，在安全设置中修改绑定的身份证号及手机号</w:t>
      </w:r>
      <w:r>
        <w:rPr>
          <w:rFonts w:hint="eastAsia" w:ascii="仿宋_GB2312" w:hAnsi="仿宋" w:eastAsia="仿宋_GB2312"/>
          <w:sz w:val="32"/>
          <w:szCs w:val="32"/>
        </w:rPr>
        <w:t>。</w:t>
      </w:r>
    </w:p>
    <w:p>
      <w:r>
        <w:drawing>
          <wp:inline distT="0" distB="0" distL="114300" distR="114300">
            <wp:extent cx="5128895" cy="2540000"/>
            <wp:effectExtent l="0" t="0" r="14605" b="12700"/>
            <wp:docPr id="4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8895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70" w:lineRule="exact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　　</w:t>
      </w:r>
    </w:p>
    <w:p>
      <w:pPr>
        <w:numPr>
          <w:ilvl w:val="0"/>
          <w:numId w:val="1"/>
        </w:numPr>
        <w:spacing w:line="570" w:lineRule="exact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填报信息</w:t>
      </w:r>
    </w:p>
    <w:p>
      <w:pPr>
        <w:numPr>
          <w:ilvl w:val="0"/>
          <w:numId w:val="0"/>
        </w:numPr>
        <w:spacing w:line="570" w:lineRule="exact"/>
        <w:rPr>
          <w:rFonts w:hint="eastAsia" w:ascii="黑体" w:hAnsi="黑体" w:eastAsia="黑体"/>
          <w:b/>
          <w:sz w:val="32"/>
          <w:szCs w:val="32"/>
        </w:rPr>
      </w:pPr>
    </w:p>
    <w:p>
      <w:pPr>
        <w:spacing w:line="570" w:lineRule="exact"/>
        <w:ind w:firstLine="480" w:firstLineChars="150"/>
        <w:rPr>
          <w:rFonts w:hint="eastAsia"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（一）专业选择</w:t>
      </w:r>
    </w:p>
    <w:p>
      <w:pPr>
        <w:spacing w:line="570" w:lineRule="exact"/>
        <w:ind w:firstLine="420" w:firstLineChars="15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左侧菜单选择“选择报考类型”，选择要报考的类型，点击确定选择按钮后，开始填报资料。</w:t>
      </w:r>
    </w:p>
    <w:p>
      <w:pPr>
        <w:spacing w:line="570" w:lineRule="exact"/>
        <w:ind w:firstLine="481" w:firstLineChars="150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b/>
          <w:sz w:val="32"/>
          <w:szCs w:val="32"/>
        </w:rPr>
        <w:t>需注意要根据自身实际选择中医或蒙医，师承或多年实践，此为后期考核的重要依据。</w:t>
      </w:r>
    </w:p>
    <w:p>
      <w:pPr>
        <w:spacing w:line="570" w:lineRule="exact"/>
        <w:ind w:firstLine="420" w:firstLineChars="150"/>
        <w:rPr>
          <w:rFonts w:hint="eastAsia" w:ascii="楷体" w:hAnsi="楷体" w:eastAsia="楷体"/>
          <w:sz w:val="32"/>
          <w:szCs w:val="32"/>
        </w:rPr>
      </w:pPr>
      <w:r>
        <w:rPr>
          <w:rFonts w:hint="default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</wp:posOffset>
            </wp:positionH>
            <wp:positionV relativeFrom="paragraph">
              <wp:posOffset>285115</wp:posOffset>
            </wp:positionV>
            <wp:extent cx="5247005" cy="2952115"/>
            <wp:effectExtent l="0" t="0" r="10795" b="635"/>
            <wp:wrapNone/>
            <wp:docPr id="5" name="图片 5" descr="考生报名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考生报名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2952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/>
    <w:p/>
    <w:p/>
    <w:p/>
    <w:p/>
    <w:p/>
    <w:p/>
    <w:p/>
    <w:p/>
    <w:p>
      <w:pPr>
        <w:spacing w:line="570" w:lineRule="exact"/>
        <w:ind w:firstLine="640" w:firstLineChars="200"/>
        <w:rPr>
          <w:rFonts w:ascii="楷体" w:hAnsi="楷体" w:eastAsia="楷体"/>
          <w:sz w:val="32"/>
          <w:szCs w:val="32"/>
        </w:rPr>
      </w:pPr>
      <w:r>
        <w:rPr>
          <w:rFonts w:hint="eastAsia" w:ascii="楷体" w:hAnsi="楷体" w:eastAsia="楷体"/>
          <w:sz w:val="32"/>
          <w:szCs w:val="32"/>
        </w:rPr>
        <w:t>（二）内容填写</w:t>
      </w:r>
    </w:p>
    <w:p>
      <w:pPr>
        <w:spacing w:line="57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人员信息</w:t>
      </w:r>
    </w:p>
    <w:p>
      <w:pPr>
        <w:spacing w:line="57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按照考生实际选择类别后，逐项填写，填写内容须真实有效，不得伪造信息，经审核人员核查后，对提供虚假信息的考生将取消报名资格并进入黑名单，同时按照医师资格考试相关规定处2年内不得报考的处罚。</w:t>
      </w:r>
    </w:p>
    <w:p>
      <w:pPr>
        <w:spacing w:line="570" w:lineRule="exact"/>
        <w:ind w:firstLine="636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选择师承学习的考生，在填完个人信息后，还需将指导老师、推荐老师的相关信息填写完整（注：指导老师不能做为推荐老师，请广大考生注意，如指导老师同时为推荐老师，审核将不予通过）。多年实践考生不需要填写指导老师信息。</w:t>
      </w:r>
    </w:p>
    <w:p>
      <w:pPr>
        <w:spacing w:line="570" w:lineRule="exact"/>
        <w:ind w:firstLine="636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上传照片格式为白底小二寸照片（照片下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方</w:t>
      </w:r>
      <w:r>
        <w:rPr>
          <w:rFonts w:hint="eastAsia" w:ascii="仿宋_GB2312" w:hAnsi="仿宋" w:eastAsia="仿宋_GB2312"/>
          <w:sz w:val="32"/>
          <w:szCs w:val="32"/>
        </w:rPr>
        <w:t>注明姓名、身份证号）、JPG格式，大小不超过30KB（建议由照相馆制作，个人拍摄可能会影响像素，并保留两张纸质版照片用于考核通过后制证）。</w:t>
      </w:r>
    </w:p>
    <w:p>
      <w:pPr>
        <w:spacing w:line="570" w:lineRule="exact"/>
        <w:ind w:firstLine="636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中医药技术方法下拉选项中需选择内服方药类或外治技术类，外治类需注明外治方法，如：针灸、推拿等技术方式。擅长治疗的病证名称在下拉选项中选择擅长的病症（需按照列表中的名称进行选择）。</w:t>
      </w:r>
    </w:p>
    <w:p>
      <w:r>
        <w:drawing>
          <wp:inline distT="0" distB="0" distL="114300" distR="114300">
            <wp:extent cx="5264150" cy="4123690"/>
            <wp:effectExtent l="0" t="0" r="12700" b="10160"/>
            <wp:docPr id="9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412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7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完成个人信息填报后</w:t>
      </w:r>
      <w:r>
        <w:rPr>
          <w:rFonts w:hint="eastAsia" w:ascii="仿宋_GB2312" w:hAnsi="仿宋" w:eastAsia="仿宋_GB2312"/>
          <w:sz w:val="32"/>
          <w:szCs w:val="32"/>
        </w:rPr>
        <w:t>，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继续填写</w:t>
      </w:r>
      <w:r>
        <w:rPr>
          <w:rFonts w:hint="eastAsia" w:ascii="仿宋_GB2312" w:hAnsi="仿宋" w:eastAsia="仿宋_GB2312"/>
          <w:sz w:val="32"/>
          <w:szCs w:val="32"/>
        </w:rPr>
        <w:t>指导老师信息界面。</w:t>
      </w:r>
    </w:p>
    <w:p>
      <w:pPr>
        <w:numPr>
          <w:ilvl w:val="0"/>
          <w:numId w:val="2"/>
        </w:numPr>
        <w:spacing w:line="570" w:lineRule="exac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指导老师信息</w:t>
      </w:r>
      <w:r>
        <w:rPr>
          <w:rFonts w:hint="eastAsia" w:ascii="仿宋_GB2312" w:hAnsi="仿宋" w:eastAsia="仿宋_GB2312"/>
          <w:sz w:val="32"/>
          <w:szCs w:val="32"/>
        </w:rPr>
        <w:t>需逐项如实填写信息。</w:t>
      </w:r>
    </w:p>
    <w:p>
      <w:pPr>
        <w:numPr>
          <w:ilvl w:val="0"/>
          <w:numId w:val="0"/>
        </w:numPr>
        <w:spacing w:line="240" w:lineRule="auto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drawing>
          <wp:inline distT="0" distB="0" distL="114300" distR="114300">
            <wp:extent cx="5268595" cy="3582670"/>
            <wp:effectExtent l="0" t="0" r="8255" b="17780"/>
            <wp:docPr id="10" name="图片 3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true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8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70" w:lineRule="exac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推荐老师信息</w:t>
      </w:r>
      <w:r>
        <w:rPr>
          <w:rFonts w:hint="eastAsia" w:ascii="仿宋" w:hAnsi="仿宋" w:eastAsia="仿宋"/>
          <w:sz w:val="32"/>
          <w:szCs w:val="32"/>
        </w:rPr>
        <w:t>需逐项如实填写信息。</w:t>
      </w:r>
    </w:p>
    <w:p>
      <w:pPr>
        <w:numPr>
          <w:ilvl w:val="0"/>
          <w:numId w:val="0"/>
        </w:numPr>
        <w:jc w:val="left"/>
      </w:pP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72405" cy="3661410"/>
            <wp:effectExtent l="0" t="0" r="4445" b="15240"/>
            <wp:docPr id="11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true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66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570" w:lineRule="exact"/>
        <w:ind w:leftChars="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4.各项主要内容填写完毕后，点击右下方提交审核按钮，如有违规数据填写页面会有警告提示。</w:t>
      </w:r>
    </w:p>
    <w:p>
      <w:pPr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5.保存草稿，页面填写内容过多无法一次填写完毕，点击右下角保存草稿可以保存当前填写进度，便于下次继续填报。</w:t>
      </w:r>
    </w:p>
    <w:p>
      <w:pPr>
        <w:rPr>
          <w:rFonts w:hint="eastAsia" w:ascii="仿宋" w:hAnsi="仿宋" w:eastAsia="仿宋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spacing w:line="570" w:lineRule="exact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报考审核</w:t>
      </w:r>
    </w:p>
    <w:p>
      <w:pPr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1.报名结束后，旗县区卫健委开始审核，学员登陆平台进入考生服务，选择报考审核即可查看当前审核进度。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4927600" cy="2445385"/>
            <wp:effectExtent l="0" t="0" r="6350" b="12065"/>
            <wp:docPr id="6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spacing w:line="570" w:lineRule="exact"/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对于填报信息有误的学员将进行退回操作。学员登录系统进入报名审核页面，查看被退回原因。学员根据旗县区卫健委的退回原因，点击页面右下角“去修改”按钮进行资料修改，修改后点击提交审核按钮，等待审核（点击保存草稿则旗县区卫健委将收不到学员报名信息，将错过审核，请确认信息修改成功无误后，点击提交审核按钮）</w:t>
      </w:r>
    </w:p>
    <w:p>
      <w:pPr>
        <w:numPr>
          <w:ilvl w:val="0"/>
          <w:numId w:val="0"/>
        </w:numPr>
        <w:spacing w:line="570" w:lineRule="exact"/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121275" cy="2548890"/>
            <wp:effectExtent l="0" t="0" r="3175" b="3810"/>
            <wp:docPr id="8" name="图片 4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true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21275" cy="254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spacing w:line="570" w:lineRule="exact"/>
        <w:ind w:left="0" w:leftChars="0" w:firstLine="0" w:firstLineChars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初审通过后报考审核页面将显示初审通过-复审待审核。（初审、终审退回后，考生根据上面退回理由重新修改提交即可，复审、终审不合格后考生将无法继续）。</w:t>
      </w:r>
    </w:p>
    <w:p>
      <w:pPr>
        <w:numPr>
          <w:ilvl w:val="0"/>
          <w:numId w:val="0"/>
        </w:numPr>
        <w:spacing w:line="570" w:lineRule="exact"/>
        <w:ind w:leftChars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spacing w:line="570" w:lineRule="exact"/>
        <w:rPr>
          <w:rFonts w:hint="default" w:ascii="黑体" w:hAnsi="黑体" w:eastAsia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报名缴费</w:t>
      </w:r>
    </w:p>
    <w:p>
      <w:pPr>
        <w:numPr>
          <w:ilvl w:val="0"/>
          <w:numId w:val="0"/>
        </w:numPr>
        <w:spacing w:line="570" w:lineRule="exact"/>
        <w:ind w:lef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审核结束后，终审合格的学员将可以进入报名缴费-缴费详情页面进行报名费用缴纳。（请按照内蒙古自治区卫健委通知时间进行缴费，在缴费期间未成功缴费的学员将失去考试资格）</w:t>
      </w:r>
    </w:p>
    <w:p>
      <w:pPr>
        <w:numPr>
          <w:ilvl w:val="0"/>
          <w:numId w:val="0"/>
        </w:num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66690" cy="2962275"/>
            <wp:effectExtent l="0" t="0" r="10160" b="9525"/>
            <wp:docPr id="12" name="图片 12" descr="报名缴费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报名缴费"/>
                    <pic:cNvPicPr>
                      <a:picLocks noChangeAspect="true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570" w:lineRule="exact"/>
        <w:ind w:left="0" w:leftChars="0" w:firstLine="0" w:firstLineChars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成绩查询，线下考试结束后，通过考生信息名单将会在成绩查询页面展示。</w:t>
      </w:r>
    </w:p>
    <w:p>
      <w:pPr>
        <w:numPr>
          <w:ilvl w:val="0"/>
          <w:numId w:val="2"/>
        </w:numPr>
        <w:spacing w:line="570" w:lineRule="exact"/>
        <w:ind w:left="0" w:leftChars="0" w:firstLine="0" w:firstLineChars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信息通知，该平台审核通知、缴费通知等全部在消息通知中，学员可进入消息通知进行查看。</w:t>
      </w:r>
    </w:p>
    <w:p>
      <w:pPr>
        <w:numPr>
          <w:ilvl w:val="0"/>
          <w:numId w:val="0"/>
        </w:numPr>
        <w:spacing w:line="570" w:lineRule="exact"/>
        <w:rPr>
          <w:rFonts w:hint="eastAsia" w:ascii="黑体" w:hAnsi="黑体" w:eastAsia="黑体"/>
          <w:b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  <w:lang w:val="en-US" w:eastAsia="zh-CN"/>
        </w:rPr>
      </w:pPr>
    </w:p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3FB9B2"/>
    <w:multiLevelType w:val="singleLevel"/>
    <w:tmpl w:val="3D3FB9B2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9C27308"/>
    <w:multiLevelType w:val="singleLevel"/>
    <w:tmpl w:val="69C2730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5E3F80"/>
    <w:rsid w:val="1E7C7B27"/>
    <w:rsid w:val="3D3A7BF7"/>
    <w:rsid w:val="5B9C1066"/>
    <w:rsid w:val="78BC2958"/>
    <w:rsid w:val="B4BF415B"/>
    <w:rsid w:val="FFCC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rFonts w:ascii="Calibri" w:hAnsi="Calibri" w:eastAsia="宋体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2026-03-25T17:06:00Z</dcterms:created>
  <dc:creator>60293</dc:creator>
  <cp:lastModifiedBy>wjw</cp:lastModifiedBy>
  <dcterms:modified xsi:type="dcterms:W3CDTF">2026-03-30T10:52:40Z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KSOTemplateDocerSaveRecord">
    <vt:lpwstr>eyJoZGlkIjoiMTRiMmZlODRmOTliZGI4MDQ1MjNmMmZlZDk4NjdjYTkiLCJ1c2VySWQiOiIxMjMzMDk1MzUwIn0=</vt:lpwstr>
  </property>
  <property fmtid="{D5CDD505-2E9C-101B-9397-08002B2CF9AE}" pid="4" name="ICV">
    <vt:lpwstr>1576703E1E8643CBB972EEC78C324FAD_12</vt:lpwstr>
  </property>
</Properties>
</file>