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DA1" w:rsidRDefault="00783DA1" w:rsidP="00783DA1">
      <w:pPr>
        <w:spacing w:line="520" w:lineRule="exact"/>
        <w:jc w:val="left"/>
        <w:rPr>
          <w:rFonts w:ascii="黑体" w:eastAsia="黑体" w:hAnsi="黑体" w:cs="黑体" w:hint="eastAsia"/>
          <w:sz w:val="32"/>
          <w:szCs w:val="32"/>
        </w:rPr>
      </w:pPr>
      <w:r w:rsidRPr="00DC70CE">
        <w:rPr>
          <w:rFonts w:ascii="黑体" w:eastAsia="黑体" w:hAnsi="黑体" w:cs="黑体" w:hint="eastAsia"/>
          <w:sz w:val="32"/>
          <w:szCs w:val="32"/>
        </w:rPr>
        <w:t>附件</w:t>
      </w:r>
    </w:p>
    <w:p w:rsidR="00783DA1" w:rsidRPr="00DC70CE" w:rsidRDefault="00783DA1" w:rsidP="00783DA1">
      <w:pPr>
        <w:spacing w:line="52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783DA1" w:rsidRPr="00DC70CE" w:rsidRDefault="00783DA1" w:rsidP="00783DA1">
      <w:pPr>
        <w:spacing w:line="520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DC70CE">
        <w:rPr>
          <w:rFonts w:ascii="方正小标宋_GBK" w:eastAsia="方正小标宋_GBK" w:hAnsi="方正小标宋_GBK" w:cs="方正小标宋_GBK" w:hint="eastAsia"/>
          <w:sz w:val="40"/>
          <w:szCs w:val="40"/>
        </w:rPr>
        <w:t>内蒙古医科大学附属敕勒川医院（一期工程）建设项目总概算表</w:t>
      </w:r>
    </w:p>
    <w:p w:rsidR="00783DA1" w:rsidRDefault="00783DA1" w:rsidP="00783DA1">
      <w:pPr>
        <w:pStyle w:val="2"/>
        <w:ind w:firstLine="640"/>
        <w:rPr>
          <w:rFonts w:hint="eastAsia"/>
        </w:rPr>
      </w:pPr>
    </w:p>
    <w:tbl>
      <w:tblPr>
        <w:tblW w:w="13636" w:type="dxa"/>
        <w:jc w:val="center"/>
        <w:tblLayout w:type="fixed"/>
        <w:tblLook w:val="0000" w:firstRow="0" w:lastRow="0" w:firstColumn="0" w:lastColumn="0" w:noHBand="0" w:noVBand="0"/>
      </w:tblPr>
      <w:tblGrid>
        <w:gridCol w:w="775"/>
        <w:gridCol w:w="1669"/>
        <w:gridCol w:w="1080"/>
        <w:gridCol w:w="1036"/>
        <w:gridCol w:w="1178"/>
        <w:gridCol w:w="1157"/>
        <w:gridCol w:w="1054"/>
        <w:gridCol w:w="863"/>
        <w:gridCol w:w="1147"/>
        <w:gridCol w:w="1342"/>
        <w:gridCol w:w="1462"/>
        <w:gridCol w:w="873"/>
      </w:tblGrid>
      <w:tr w:rsidR="00783DA1" w:rsidTr="00DC70CE">
        <w:trPr>
          <w:trHeight w:val="720"/>
          <w:jc w:val="center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Style w:val="font31"/>
                <w:rFonts w:hint="default"/>
                <w:sz w:val="21"/>
                <w:szCs w:val="21"/>
                <w:lang w:bidi="ar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工程或费用</w:t>
            </w:r>
          </w:p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名</w:t>
            </w:r>
            <w:r>
              <w:rPr>
                <w:b/>
                <w:color w:val="000000"/>
                <w:kern w:val="0"/>
                <w:lang w:bidi="ar"/>
              </w:rPr>
              <w:t xml:space="preserve"> </w:t>
            </w:r>
            <w:r>
              <w:rPr>
                <w:rStyle w:val="font31"/>
                <w:rFonts w:hint="default"/>
                <w:sz w:val="21"/>
                <w:szCs w:val="21"/>
                <w:lang w:bidi="ar"/>
              </w:rPr>
              <w:t>称</w:t>
            </w:r>
          </w:p>
        </w:tc>
        <w:tc>
          <w:tcPr>
            <w:tcW w:w="5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概算金额（万元）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技术经济指标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各项费用比例(％)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备注</w:t>
            </w:r>
          </w:p>
        </w:tc>
      </w:tr>
      <w:tr w:rsidR="00783DA1" w:rsidTr="00DC70CE">
        <w:trPr>
          <w:trHeight w:val="720"/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建筑工程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安装工程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设备及工器具购置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其他费用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 xml:space="preserve">合 计 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单位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工程数量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单位价值   （元）</w:t>
            </w: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</w:tr>
      <w:tr w:rsidR="00783DA1" w:rsidTr="00DC70CE">
        <w:trPr>
          <w:trHeight w:val="312"/>
          <w:jc w:val="center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</w:tr>
      <w:tr w:rsidR="00783DA1" w:rsidTr="00DC70CE">
        <w:trPr>
          <w:trHeight w:val="720"/>
          <w:jc w:val="center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建设项目总投资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30909.23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22888.34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28485.28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10207.71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92490.56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m2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69150.00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7779.84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100.00%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rPr>
                <w:rFonts w:ascii="宋体" w:hAnsi="宋体" w:cs="宋体" w:hint="eastAsia"/>
                <w:b/>
                <w:color w:val="000000"/>
              </w:rPr>
            </w:pPr>
          </w:p>
        </w:tc>
      </w:tr>
      <w:tr w:rsidR="00783DA1" w:rsidTr="00DC70CE">
        <w:trPr>
          <w:trHeight w:val="720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一</w:t>
            </w:r>
            <w:proofErr w:type="gramEnd"/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建筑工程投资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30909.23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22888.34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9214.40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63011.97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69150.00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9112.36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68.13%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720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医疗设备购置投资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20094.12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290.92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20385.04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4365.00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46701.12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22.04%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720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三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信息化系统建设投资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8391.16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702.39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9093.55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m2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69150.00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1315.05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9.83%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</w:tbl>
    <w:p w:rsidR="00783DA1" w:rsidRDefault="00783DA1" w:rsidP="00783DA1">
      <w:pPr>
        <w:pStyle w:val="2"/>
        <w:ind w:firstLine="640"/>
        <w:jc w:val="center"/>
        <w:rPr>
          <w:rFonts w:hint="eastAsia"/>
        </w:rPr>
      </w:pPr>
      <w:r>
        <w:rPr>
          <w:rFonts w:hint="eastAsia"/>
        </w:rPr>
        <w:br w:type="page"/>
      </w:r>
    </w:p>
    <w:p w:rsidR="00783DA1" w:rsidRPr="00DC70CE" w:rsidRDefault="00783DA1" w:rsidP="00783DA1">
      <w:pPr>
        <w:pStyle w:val="2"/>
        <w:ind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DC70CE"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内蒙古医科大学附属敕勒川医院（一期工程）建设项目建设工程概算表</w:t>
      </w:r>
    </w:p>
    <w:tbl>
      <w:tblPr>
        <w:tblW w:w="14129" w:type="dxa"/>
        <w:jc w:val="center"/>
        <w:tblLayout w:type="fixed"/>
        <w:tblLook w:val="0000" w:firstRow="0" w:lastRow="0" w:firstColumn="0" w:lastColumn="0" w:noHBand="0" w:noVBand="0"/>
      </w:tblPr>
      <w:tblGrid>
        <w:gridCol w:w="427"/>
        <w:gridCol w:w="2944"/>
        <w:gridCol w:w="1086"/>
        <w:gridCol w:w="1069"/>
        <w:gridCol w:w="812"/>
        <w:gridCol w:w="1113"/>
        <w:gridCol w:w="1156"/>
        <w:gridCol w:w="786"/>
        <w:gridCol w:w="1080"/>
        <w:gridCol w:w="1082"/>
        <w:gridCol w:w="1309"/>
        <w:gridCol w:w="1265"/>
      </w:tblGrid>
      <w:tr w:rsidR="00783DA1" w:rsidRPr="00DC70CE" w:rsidTr="00DC70CE">
        <w:trPr>
          <w:trHeight w:val="23"/>
          <w:jc w:val="center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Style w:val="font51"/>
                <w:rFonts w:ascii="黑体" w:eastAsia="黑体" w:hAnsi="黑体" w:cs="黑体" w:hint="default"/>
                <w:bCs/>
                <w:lang w:bidi="ar"/>
              </w:rPr>
              <w:t>工程或费用名称</w:t>
            </w:r>
          </w:p>
        </w:tc>
        <w:tc>
          <w:tcPr>
            <w:tcW w:w="5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概算金额（万元）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技术经济指标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各项费用比例(％)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备注</w:t>
            </w:r>
          </w:p>
        </w:tc>
      </w:tr>
      <w:tr w:rsidR="00783DA1" w:rsidRPr="00DC70CE" w:rsidTr="00DC70CE">
        <w:trPr>
          <w:trHeight w:val="312"/>
          <w:jc w:val="center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Pr="00DC70CE" w:rsidRDefault="00783DA1" w:rsidP="00DC70CE">
            <w:pPr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2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Pr="00DC70CE" w:rsidRDefault="00783DA1" w:rsidP="00DC70CE">
            <w:pPr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建筑工程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安装工程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设备及工器具购置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其他费用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 xml:space="preserve">合 计 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单位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工程数量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单位价值   （元）</w:t>
            </w: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Pr="00DC70CE" w:rsidRDefault="00783DA1" w:rsidP="00DC70CE">
            <w:pPr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</w:tr>
      <w:tr w:rsidR="00783DA1" w:rsidRPr="00DC70CE" w:rsidTr="00DC70CE">
        <w:trPr>
          <w:trHeight w:val="312"/>
          <w:jc w:val="center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Pr="00DC70CE" w:rsidRDefault="00783DA1" w:rsidP="00DC70CE">
            <w:pPr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2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Pr="00DC70CE" w:rsidRDefault="00783DA1" w:rsidP="00DC70CE">
            <w:pPr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</w:pPr>
          </w:p>
        </w:tc>
        <w:tc>
          <w:tcPr>
            <w:tcW w:w="10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</w:pPr>
          </w:p>
        </w:tc>
        <w:tc>
          <w:tcPr>
            <w:tcW w:w="11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</w:pPr>
          </w:p>
        </w:tc>
        <w:tc>
          <w:tcPr>
            <w:tcW w:w="115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Pr="00DC70CE" w:rsidRDefault="00783DA1" w:rsidP="00DC70CE">
            <w:pPr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</w:tr>
      <w:tr w:rsidR="00783DA1" w:rsidTr="00DC70CE">
        <w:trPr>
          <w:trHeight w:val="312"/>
          <w:jc w:val="center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2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合  计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30909.23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22888.34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9214.40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63011.97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69150.00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9112.36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100%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rPr>
                <w:rFonts w:ascii="宋体" w:hAnsi="宋体" w:cs="宋体" w:hint="eastAsia"/>
                <w:b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Style w:val="font51"/>
                <w:rFonts w:hint="default"/>
                <w:lang w:bidi="ar"/>
              </w:rPr>
              <w:t>第一部分</w:t>
            </w:r>
            <w:r>
              <w:rPr>
                <w:rStyle w:val="font11"/>
                <w:lang w:bidi="ar"/>
              </w:rPr>
              <w:t xml:space="preserve"> </w:t>
            </w:r>
            <w:r>
              <w:rPr>
                <w:rStyle w:val="font51"/>
                <w:rFonts w:hint="default"/>
                <w:lang w:bidi="ar"/>
              </w:rPr>
              <w:t>工程费用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30909.23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22888.34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53797.57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Style w:val="font51"/>
                <w:rFonts w:hint="default"/>
                <w:lang w:bidi="ar"/>
              </w:rPr>
              <w:t>m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vertAlign w:val="superscript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69150.00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7779.84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85.38%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rPr>
                <w:rFonts w:ascii="宋体" w:hAnsi="宋体" w:cs="宋体" w:hint="eastAsia"/>
                <w:b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一</w:t>
            </w:r>
            <w:proofErr w:type="gramEnd"/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地下工程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8752.62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3523.14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12275.76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vertAlign w:val="superscript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17324.50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7085.78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19.48%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二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门诊医技综合楼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11051.92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4148.95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15200.87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vertAlign w:val="superscript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29422.50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5166.41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24.12%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三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住院楼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7719.66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2488.60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10208.26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vertAlign w:val="superscript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21490.00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4750.24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16.20%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四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高压氧舱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230.25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25.41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255.66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vertAlign w:val="superscript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588.00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4347.96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0.41%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五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制氧站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53.81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8.84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62.65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vertAlign w:val="superscript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155.00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4041.94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0.10%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六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污水处理站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242.07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136.83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378.90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vertAlign w:val="superscript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170.00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22288.24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0.60%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七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室外工程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2858.90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995.35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3854.25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vertAlign w:val="superscript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65433.00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589.04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6.12%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八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医疗及专项工程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11042.22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11042.22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69150.00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1596.85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17.52%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九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其他工程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519.00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519.00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69150.00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75.05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0.82%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Style w:val="font51"/>
                <w:rFonts w:hint="default"/>
                <w:lang w:bidi="ar"/>
              </w:rPr>
              <w:t>第二部分</w:t>
            </w:r>
            <w:r>
              <w:rPr>
                <w:rStyle w:val="font11"/>
                <w:lang w:bidi="ar"/>
              </w:rPr>
              <w:t xml:space="preserve">  </w:t>
            </w:r>
            <w:r>
              <w:rPr>
                <w:rStyle w:val="font51"/>
                <w:rFonts w:hint="default"/>
                <w:lang w:bidi="ar"/>
              </w:rPr>
              <w:t>工程建设其他费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4546.85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4546.85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万元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69150.00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657.53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7.22%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与土地使用权取得有关的费用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万元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0.00%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与整个工程项目建设有关的费用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4546.85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4546.85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万元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7.22%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与未来生产经营有关的费用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万元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0.00%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第三部分：基本预备费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4667.55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4667.55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万元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69150.00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674.99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7.41%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基本预备费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4667.55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4667.55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万元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7.41%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</w:tr>
    </w:tbl>
    <w:p w:rsidR="00783DA1" w:rsidRDefault="00783DA1" w:rsidP="00783DA1">
      <w:pPr>
        <w:pStyle w:val="2"/>
        <w:ind w:firstLine="640"/>
        <w:jc w:val="center"/>
        <w:rPr>
          <w:rFonts w:ascii="方正小标宋简体" w:eastAsia="方正小标宋简体" w:hAnsi="方正小标宋简体" w:cs="方正小标宋简体" w:hint="eastAsia"/>
          <w:szCs w:val="32"/>
        </w:rPr>
      </w:pPr>
      <w:r>
        <w:rPr>
          <w:rFonts w:ascii="方正小标宋简体" w:eastAsia="方正小标宋简体" w:hAnsi="方正小标宋简体" w:cs="方正小标宋简体" w:hint="eastAsia"/>
          <w:szCs w:val="32"/>
        </w:rPr>
        <w:br w:type="page"/>
      </w:r>
    </w:p>
    <w:p w:rsidR="00783DA1" w:rsidRPr="00DC70CE" w:rsidRDefault="00783DA1" w:rsidP="00783DA1">
      <w:pPr>
        <w:pStyle w:val="2"/>
        <w:ind w:firstLine="800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DC70CE"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内蒙古医科大学附属敕勒川医院（一期工程）建设项目医疗设备概算表</w:t>
      </w:r>
    </w:p>
    <w:p w:rsidR="00783DA1" w:rsidRDefault="00783DA1" w:rsidP="00783DA1">
      <w:pPr>
        <w:pStyle w:val="2"/>
        <w:ind w:firstLine="640"/>
        <w:jc w:val="center"/>
        <w:rPr>
          <w:rFonts w:ascii="方正小标宋简体" w:eastAsia="方正小标宋简体" w:hAnsi="方正小标宋简体" w:cs="方正小标宋简体" w:hint="eastAsia"/>
          <w:szCs w:val="32"/>
        </w:rPr>
      </w:pPr>
    </w:p>
    <w:tbl>
      <w:tblPr>
        <w:tblW w:w="13153" w:type="dxa"/>
        <w:jc w:val="center"/>
        <w:tblLayout w:type="fixed"/>
        <w:tblLook w:val="0000" w:firstRow="0" w:lastRow="0" w:firstColumn="0" w:lastColumn="0" w:noHBand="0" w:noVBand="0"/>
      </w:tblPr>
      <w:tblGrid>
        <w:gridCol w:w="555"/>
        <w:gridCol w:w="2617"/>
        <w:gridCol w:w="976"/>
        <w:gridCol w:w="1281"/>
        <w:gridCol w:w="951"/>
        <w:gridCol w:w="905"/>
        <w:gridCol w:w="1117"/>
        <w:gridCol w:w="1038"/>
        <w:gridCol w:w="1038"/>
        <w:gridCol w:w="1762"/>
        <w:gridCol w:w="913"/>
      </w:tblGrid>
      <w:tr w:rsidR="00783DA1" w:rsidRPr="00DC70CE" w:rsidTr="00DC70CE">
        <w:trPr>
          <w:trHeight w:val="23"/>
          <w:tblHeader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项目名称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概算金额（万元）</w:t>
            </w: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技术经济指标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备注</w:t>
            </w:r>
          </w:p>
        </w:tc>
      </w:tr>
      <w:tr w:rsidR="00783DA1" w:rsidRPr="00DC70CE" w:rsidTr="00DC70CE">
        <w:trPr>
          <w:trHeight w:val="23"/>
          <w:tblHeader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spacing w:line="0" w:lineRule="atLeast"/>
              <w:jc w:val="left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建筑</w:t>
            </w: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br/>
              <w:t>工程费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设备</w:t>
            </w: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br/>
              <w:t>购置费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安装</w:t>
            </w: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br/>
              <w:t>工程费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其他</w:t>
            </w: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br/>
              <w:t>费用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造价</w:t>
            </w: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br/>
              <w:t>合计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right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单位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数量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t>单方造价</w:t>
            </w:r>
            <w:r w:rsidRPr="00DC70CE">
              <w:rPr>
                <w:rFonts w:ascii="黑体" w:eastAsia="黑体" w:hAnsi="黑体" w:cs="黑体" w:hint="eastAsia"/>
                <w:bCs/>
                <w:color w:val="000000"/>
                <w:kern w:val="0"/>
                <w:lang w:bidi="ar"/>
              </w:rPr>
              <w:br/>
              <w:t>（元/台套）</w:t>
            </w: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医疗设备购置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 xml:space="preserve">20094.12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290.92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20385.04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 xml:space="preserve">4365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46701.12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left"/>
              <w:rPr>
                <w:rFonts w:ascii="宋体" w:hAnsi="宋体" w:cs="宋体" w:hint="eastAsia"/>
                <w:b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64排以上CT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1300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650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3.0T核磁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1600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1600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DR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数字胃肠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乳腺机</w:t>
            </w:r>
            <w:proofErr w:type="gram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移动DR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高压氧仓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彩超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骨科C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型臂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X光机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数字化多功能血管造影机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900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900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眼OCT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140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140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眩晕复位仪(良性阵发性位置性眩晕诊疗系统)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耳鼻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内窥镜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气管镜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胃肠镜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宫腔镜系统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160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生化免疫模块检测系统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血细胞分析流水线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全自动微生物分析系统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120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120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质谱仪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135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lastRenderedPageBreak/>
              <w:t>21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腹腔镜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640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染色机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过氧化氢低温等离子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350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175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长龙式全自动清洗消毒器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180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515A6E"/>
                <w:kern w:val="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180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快速发药机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全自动包药机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其他设备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lang w:bidi="ar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10169.12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台套</w:t>
            </w:r>
            <w:proofErr w:type="gram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4328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</w:p>
        </w:tc>
      </w:tr>
    </w:tbl>
    <w:p w:rsidR="00783DA1" w:rsidRDefault="00783DA1" w:rsidP="00783DA1">
      <w:pPr>
        <w:pStyle w:val="2"/>
        <w:ind w:firstLineChars="64" w:firstLine="205"/>
        <w:jc w:val="center"/>
        <w:rPr>
          <w:rFonts w:ascii="方正小标宋简体" w:eastAsia="方正小标宋简体" w:hAnsi="方正小标宋简体" w:cs="方正小标宋简体" w:hint="eastAsia"/>
          <w:szCs w:val="32"/>
        </w:rPr>
      </w:pPr>
      <w:r>
        <w:rPr>
          <w:rFonts w:ascii="方正小标宋简体" w:eastAsia="方正小标宋简体" w:hAnsi="方正小标宋简体" w:cs="方正小标宋简体" w:hint="eastAsia"/>
          <w:szCs w:val="32"/>
        </w:rPr>
        <w:br w:type="page"/>
      </w:r>
    </w:p>
    <w:p w:rsidR="00783DA1" w:rsidRPr="00DC70CE" w:rsidRDefault="00783DA1" w:rsidP="00783DA1">
      <w:pPr>
        <w:pStyle w:val="2"/>
        <w:ind w:firstLineChars="64" w:firstLine="256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DC70CE"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内蒙古医科大学附属敕勒川医院（一期工程）建设项目信息化系统概算表</w:t>
      </w:r>
    </w:p>
    <w:p w:rsidR="00783DA1" w:rsidRDefault="00783DA1" w:rsidP="00783DA1">
      <w:pPr>
        <w:pStyle w:val="2"/>
        <w:ind w:firstLine="640"/>
        <w:jc w:val="center"/>
        <w:rPr>
          <w:rFonts w:ascii="方正小标宋简体" w:eastAsia="方正小标宋简体" w:hAnsi="方正小标宋简体" w:cs="方正小标宋简体" w:hint="eastAsia"/>
          <w:szCs w:val="32"/>
        </w:rPr>
      </w:pPr>
    </w:p>
    <w:tbl>
      <w:tblPr>
        <w:tblW w:w="14648" w:type="dxa"/>
        <w:jc w:val="center"/>
        <w:tblLayout w:type="fixed"/>
        <w:tblLook w:val="0000" w:firstRow="0" w:lastRow="0" w:firstColumn="0" w:lastColumn="0" w:noHBand="0" w:noVBand="0"/>
      </w:tblPr>
      <w:tblGrid>
        <w:gridCol w:w="711"/>
        <w:gridCol w:w="2585"/>
        <w:gridCol w:w="1388"/>
        <w:gridCol w:w="1337"/>
        <w:gridCol w:w="1338"/>
        <w:gridCol w:w="1046"/>
        <w:gridCol w:w="1189"/>
        <w:gridCol w:w="841"/>
        <w:gridCol w:w="1125"/>
        <w:gridCol w:w="1163"/>
        <w:gridCol w:w="1062"/>
        <w:gridCol w:w="863"/>
      </w:tblGrid>
      <w:tr w:rsidR="00783DA1" w:rsidRPr="00DC70CE" w:rsidTr="00DC70CE">
        <w:trPr>
          <w:trHeight w:val="23"/>
          <w:tblHeader/>
          <w:jc w:val="center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项目名称</w:t>
            </w:r>
          </w:p>
        </w:tc>
        <w:tc>
          <w:tcPr>
            <w:tcW w:w="6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概算金额（万元）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技术经济指标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各项费用比例(％)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备注</w:t>
            </w:r>
          </w:p>
        </w:tc>
      </w:tr>
      <w:tr w:rsidR="00783DA1" w:rsidRPr="00DC70CE" w:rsidTr="00DC70CE">
        <w:trPr>
          <w:trHeight w:val="23"/>
          <w:tblHeader/>
          <w:jc w:val="center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spacing w:line="0" w:lineRule="atLeast"/>
              <w:jc w:val="center"/>
              <w:rPr>
                <w:rFonts w:ascii="黑体" w:eastAsia="黑体" w:hAnsi="黑体" w:cs="黑体" w:hint="eastAsia"/>
                <w:color w:val="000000"/>
              </w:rPr>
            </w:pP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spacing w:line="0" w:lineRule="atLeast"/>
              <w:jc w:val="left"/>
              <w:rPr>
                <w:rFonts w:ascii="黑体" w:eastAsia="黑体" w:hAnsi="黑体" w:cs="黑体" w:hint="eastAsia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建筑工程费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设备购置费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安装工程费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其他费用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造价合计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单位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数量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</w:rPr>
            </w:pPr>
            <w:r w:rsidRPr="00DC70CE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概算指标</w:t>
            </w:r>
            <w:r w:rsidRPr="00DC70CE"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br/>
              <w:t>（元/㎡）</w:t>
            </w: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spacing w:line="0" w:lineRule="atLeast"/>
              <w:jc w:val="center"/>
              <w:rPr>
                <w:rFonts w:ascii="黑体" w:eastAsia="黑体" w:hAnsi="黑体" w:cs="黑体" w:hint="eastAsia"/>
                <w:color w:val="000000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Pr="00DC70CE" w:rsidRDefault="00783DA1" w:rsidP="00DC70CE">
            <w:pPr>
              <w:spacing w:line="0" w:lineRule="atLeast"/>
              <w:jc w:val="center"/>
              <w:rPr>
                <w:rFonts w:ascii="黑体" w:eastAsia="黑体" w:hAnsi="黑体" w:cs="黑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概算总投资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8391.16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702.39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9093.55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69150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 xml:space="preserve">1315.05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100.00%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一</w:t>
            </w:r>
            <w:proofErr w:type="gram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工程费用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8391.16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8391.16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69150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 xml:space="preserve">1213.47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92.27%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信息化系统建设工程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8391.16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8391.16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工程建设其他费用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 xml:space="preserve">568.00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 xml:space="preserve">568.00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69150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 xml:space="preserve">82.14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6.25%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三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工程预备费用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134.39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134.39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69150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 xml:space="preserve">19.43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1.48%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基本预备费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134.39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134.39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一</w:t>
            </w:r>
            <w:proofErr w:type="gram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硬件购置费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"/>
              </w:rPr>
              <w:t xml:space="preserve">3001.32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"/>
              </w:rPr>
              <w:t xml:space="preserve">3001.32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69150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 xml:space="preserve">434.03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33.00%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一体化有线无线网络建设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1369.57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1369.57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计算存储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1042.68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1042.68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网络安全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471.90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471.90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密码体系建设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42.67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42.67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电子签名系统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74.50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74.50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二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软件购置费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"/>
              </w:rPr>
              <w:t xml:space="preserve">2683.78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"/>
              </w:rPr>
              <w:t xml:space="preserve">2683.78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69150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 xml:space="preserve">388.11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29.51%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业务软件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"/>
              </w:rPr>
              <w:t xml:space="preserve">2558.78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"/>
              </w:rPr>
              <w:t xml:space="preserve">2558.78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69150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 xml:space="preserve">370.03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28.14%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textAlignment w:val="center"/>
              <w:rPr>
                <w:rFonts w:ascii="Calibri" w:hAnsi="Calibri" w:cs="Calibri" w:hint="eastAsia"/>
                <w:color w:val="000000"/>
              </w:rPr>
            </w:pPr>
            <w:r>
              <w:rPr>
                <w:rFonts w:cs="Calibri" w:hint="eastAsia"/>
                <w:color w:val="000000"/>
              </w:rPr>
              <w:t>（</w:t>
            </w:r>
            <w:r>
              <w:rPr>
                <w:rFonts w:cs="Calibri" w:hint="eastAsia"/>
                <w:color w:val="000000"/>
              </w:rPr>
              <w:t>1</w:t>
            </w:r>
            <w:r>
              <w:rPr>
                <w:rFonts w:cs="Calibri" w:hint="eastAsia"/>
                <w:color w:val="000000"/>
              </w:rPr>
              <w:t>）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智慧医疗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2083.28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2083.28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（</w:t>
            </w:r>
            <w:r>
              <w:rPr>
                <w:rFonts w:cs="Calibri" w:hint="eastAsia"/>
                <w:color w:val="000000"/>
              </w:rPr>
              <w:t>2</w:t>
            </w:r>
            <w:r>
              <w:rPr>
                <w:rFonts w:cs="Calibri" w:hint="eastAsia"/>
                <w:color w:val="000000"/>
              </w:rPr>
              <w:t>）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智慧服务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305.50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305.50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 w:hint="eastAsia"/>
                <w:color w:val="000000"/>
              </w:rPr>
            </w:pPr>
            <w:r>
              <w:rPr>
                <w:rFonts w:cs="Calibri" w:hint="eastAsia"/>
                <w:color w:val="000000"/>
              </w:rPr>
              <w:t>（</w:t>
            </w:r>
            <w:r>
              <w:rPr>
                <w:rFonts w:cs="Calibri" w:hint="eastAsia"/>
                <w:color w:val="000000"/>
              </w:rPr>
              <w:t>3</w:t>
            </w:r>
            <w:r>
              <w:rPr>
                <w:rFonts w:cs="Calibri" w:hint="eastAsia"/>
                <w:color w:val="000000"/>
              </w:rPr>
              <w:t>）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智慧管理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170.00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170.00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基础软件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"/>
              </w:rPr>
              <w:t xml:space="preserve">125.00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"/>
              </w:rPr>
              <w:t xml:space="preserve">125.00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69150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 xml:space="preserve">18.08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1.37%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（</w:t>
            </w:r>
            <w:r>
              <w:rPr>
                <w:rFonts w:cs="Calibri" w:hint="eastAsia"/>
                <w:color w:val="000000"/>
              </w:rPr>
              <w:t>1</w:t>
            </w:r>
            <w:r>
              <w:rPr>
                <w:rFonts w:cs="Calibri" w:hint="eastAsia"/>
                <w:color w:val="000000"/>
              </w:rPr>
              <w:t>）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服务器操作系统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60.00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60.00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lastRenderedPageBreak/>
              <w:t>（</w:t>
            </w:r>
            <w:r>
              <w:rPr>
                <w:rFonts w:cs="Calibri" w:hint="eastAsia"/>
                <w:color w:val="000000"/>
              </w:rPr>
              <w:t>2</w:t>
            </w:r>
            <w:r>
              <w:rPr>
                <w:rFonts w:cs="Calibri" w:hint="eastAsia"/>
                <w:color w:val="000000"/>
              </w:rPr>
              <w:t>）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数据库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40.00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40.00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hint="eastAsia"/>
                <w:color w:val="000000"/>
              </w:rPr>
              <w:t>（</w:t>
            </w:r>
            <w:r>
              <w:rPr>
                <w:rFonts w:cs="Calibri" w:hint="eastAsia"/>
                <w:color w:val="000000"/>
              </w:rPr>
              <w:t>3</w:t>
            </w:r>
            <w:r>
              <w:rPr>
                <w:rFonts w:cs="Calibri" w:hint="eastAsia"/>
                <w:color w:val="000000"/>
              </w:rPr>
              <w:t>）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办公软件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25.00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25.00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三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机房建设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"/>
              </w:rPr>
              <w:t xml:space="preserve">651.37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"/>
              </w:rPr>
              <w:t xml:space="preserve">651.37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69150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 xml:space="preserve">94.20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7.16%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四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医疗专项设备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"/>
              </w:rPr>
              <w:t xml:space="preserve">1898.37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"/>
              </w:rPr>
              <w:t xml:space="preserve">1898.37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69150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 xml:space="preserve">274.53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20.88%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五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集成费</w:t>
            </w:r>
            <w:proofErr w:type="gram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"/>
              </w:rPr>
              <w:t xml:space="preserve">156.32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"/>
              </w:rPr>
              <w:t xml:space="preserve">156.32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69150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 xml:space="preserve">22.61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1.72%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六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工程建设其他费用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"/>
              </w:rPr>
              <w:t xml:space="preserve">568.00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lang w:bidi="ar"/>
              </w:rPr>
              <w:t xml:space="preserve">568.00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69150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 xml:space="preserve">82.14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6.25%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建设单位管理费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180.00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180.00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等保测评</w:t>
            </w:r>
            <w:proofErr w:type="gram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20.00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20.00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密码测评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40.00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40.00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18.00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18.00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监理费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80.00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80.00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设计费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93.00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93.00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工程审计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50.00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50.00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财务审计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30.00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30.00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灾中心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互联专线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30.00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30.00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其他专线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19.00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19.00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互联网出口专线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8.00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 xml:space="preserve">8.00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  <w:tr w:rsidR="00783DA1" w:rsidTr="00DC70CE">
        <w:trPr>
          <w:trHeight w:val="23"/>
          <w:jc w:val="center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七</w:t>
            </w:r>
          </w:p>
        </w:tc>
        <w:tc>
          <w:tcPr>
            <w:tcW w:w="2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项目预备费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>134.39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lang w:bidi="ar"/>
              </w:rPr>
              <w:t>134.39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83DA1" w:rsidRDefault="00783DA1" w:rsidP="00DC70CE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</w:rPr>
            </w:pPr>
          </w:p>
        </w:tc>
      </w:tr>
    </w:tbl>
    <w:p w:rsidR="00783DA1" w:rsidRDefault="00783DA1" w:rsidP="00783DA1">
      <w:pPr>
        <w:pStyle w:val="2"/>
        <w:ind w:firstLine="640"/>
        <w:jc w:val="left"/>
        <w:rPr>
          <w:rFonts w:ascii="方正小标宋简体" w:eastAsia="方正小标宋简体" w:hAnsi="方正小标宋简体" w:cs="方正小标宋简体" w:hint="eastAsia"/>
          <w:szCs w:val="32"/>
        </w:rPr>
      </w:pPr>
    </w:p>
    <w:p w:rsidR="00B077B0" w:rsidRDefault="00B077B0">
      <w:bookmarkStart w:id="0" w:name="_GoBack"/>
      <w:bookmarkEnd w:id="0"/>
    </w:p>
    <w:sectPr w:rsidR="00B077B0" w:rsidSect="00783D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A1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83DA1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CD8FC-7AEB-4FF7-9ED4-68BE4694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DA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783DA1"/>
    <w:pPr>
      <w:ind w:firstLineChars="200" w:firstLine="640"/>
    </w:pPr>
    <w:rPr>
      <w:rFonts w:ascii="Calibri" w:eastAsia="楷体_GB2312" w:hAnsi="Calibri"/>
      <w:sz w:val="32"/>
      <w:szCs w:val="24"/>
    </w:rPr>
  </w:style>
  <w:style w:type="character" w:customStyle="1" w:styleId="Char">
    <w:name w:val="正文文本缩进 Char"/>
    <w:basedOn w:val="a0"/>
    <w:link w:val="a3"/>
    <w:rsid w:val="00783DA1"/>
    <w:rPr>
      <w:rFonts w:ascii="Calibri" w:eastAsia="楷体_GB2312" w:hAnsi="Calibri" w:cs="Times New Roman"/>
      <w:sz w:val="32"/>
      <w:szCs w:val="24"/>
    </w:rPr>
  </w:style>
  <w:style w:type="paragraph" w:styleId="a4">
    <w:name w:val="Balloon Text"/>
    <w:basedOn w:val="a"/>
    <w:link w:val="Char0"/>
    <w:rsid w:val="00783DA1"/>
    <w:rPr>
      <w:kern w:val="0"/>
      <w:sz w:val="18"/>
      <w:szCs w:val="18"/>
    </w:rPr>
  </w:style>
  <w:style w:type="character" w:customStyle="1" w:styleId="Char0">
    <w:name w:val="批注框文本 Char"/>
    <w:basedOn w:val="a0"/>
    <w:link w:val="a4"/>
    <w:rsid w:val="00783DA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rsid w:val="00783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83DA1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rsid w:val="00783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rsid w:val="00783DA1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qFormat/>
    <w:rsid w:val="00783D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783DA1"/>
    <w:rPr>
      <w:rFonts w:ascii="宋体" w:eastAsia="宋体" w:hAnsi="宋体" w:cs="Times New Roman"/>
      <w:kern w:val="0"/>
      <w:sz w:val="24"/>
      <w:szCs w:val="24"/>
    </w:rPr>
  </w:style>
  <w:style w:type="paragraph" w:styleId="2">
    <w:name w:val="Body Text First Indent 2"/>
    <w:basedOn w:val="a3"/>
    <w:link w:val="2Char"/>
    <w:qFormat/>
    <w:rsid w:val="00783DA1"/>
    <w:pPr>
      <w:ind w:firstLine="420"/>
    </w:pPr>
  </w:style>
  <w:style w:type="character" w:customStyle="1" w:styleId="2Char">
    <w:name w:val="正文首行缩进 2 Char"/>
    <w:basedOn w:val="Char"/>
    <w:link w:val="2"/>
    <w:rsid w:val="00783DA1"/>
    <w:rPr>
      <w:rFonts w:ascii="Calibri" w:eastAsia="楷体_GB2312" w:hAnsi="Calibri" w:cs="Times New Roman"/>
      <w:sz w:val="32"/>
      <w:szCs w:val="24"/>
    </w:rPr>
  </w:style>
  <w:style w:type="character" w:styleId="a7">
    <w:name w:val="page number"/>
    <w:basedOn w:val="a0"/>
    <w:rsid w:val="00783DA1"/>
  </w:style>
  <w:style w:type="paragraph" w:customStyle="1" w:styleId="Default">
    <w:name w:val="Default"/>
    <w:uiPriority w:val="99"/>
    <w:rsid w:val="00783DA1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customStyle="1" w:styleId="font31">
    <w:name w:val="font31"/>
    <w:basedOn w:val="a0"/>
    <w:qFormat/>
    <w:rsid w:val="00783DA1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783DA1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783DA1"/>
    <w:rPr>
      <w:rFonts w:ascii="Times New Roman" w:eastAsia="宋体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783DA1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2025-10-24T03:32:00Z</dcterms:created>
  <dcterms:modified xsi:type="dcterms:W3CDTF">2025-10-24T03:33:00Z</dcterms:modified>
</cp:coreProperties>
</file>