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A5F" w:rsidRDefault="00E02B68" w:rsidP="00F37A5F">
      <w:pPr>
        <w:spacing w:line="580" w:lineRule="exact"/>
        <w:jc w:val="center"/>
        <w:rPr>
          <w:rFonts w:ascii="方正小标宋_GBK" w:eastAsia="方正小标宋_GBK"/>
          <w:sz w:val="36"/>
          <w:szCs w:val="36"/>
        </w:rPr>
      </w:pPr>
      <w:r w:rsidRPr="00E02B68">
        <w:rPr>
          <w:rFonts w:ascii="方正小标宋_GBK" w:eastAsia="方正小标宋_GBK"/>
          <w:sz w:val="36"/>
          <w:szCs w:val="36"/>
        </w:rPr>
        <w:t>转发国家卫生健康委办公厅关于印发手术质量安全</w:t>
      </w:r>
    </w:p>
    <w:p w:rsidR="00D31AB1" w:rsidRPr="00E02B68" w:rsidRDefault="00E02B68" w:rsidP="00F37A5F">
      <w:pPr>
        <w:spacing w:line="580" w:lineRule="exact"/>
        <w:jc w:val="center"/>
        <w:rPr>
          <w:rFonts w:ascii="方正小标宋_GBK" w:eastAsia="方正小标宋_GBK"/>
          <w:sz w:val="36"/>
          <w:szCs w:val="36"/>
        </w:rPr>
      </w:pPr>
      <w:r w:rsidRPr="00E02B68">
        <w:rPr>
          <w:rFonts w:ascii="方正小标宋_GBK" w:eastAsia="方正小标宋_GBK"/>
          <w:sz w:val="36"/>
          <w:szCs w:val="36"/>
        </w:rPr>
        <w:t>提升行动方案（2023</w:t>
      </w:r>
      <w:r w:rsidRPr="00E02B68">
        <w:rPr>
          <w:rFonts w:ascii="方正小标宋_GBK" w:eastAsia="方正小标宋_GBK"/>
          <w:sz w:val="36"/>
          <w:szCs w:val="36"/>
        </w:rPr>
        <w:t>—</w:t>
      </w:r>
      <w:r w:rsidRPr="00E02B68">
        <w:rPr>
          <w:rFonts w:ascii="方正小标宋_GBK" w:eastAsia="方正小标宋_GBK"/>
          <w:sz w:val="36"/>
          <w:szCs w:val="36"/>
        </w:rPr>
        <w:t>2025年）的通知</w:t>
      </w:r>
    </w:p>
    <w:p w:rsidR="00E02B68" w:rsidRPr="00E02B68" w:rsidRDefault="00E02B68" w:rsidP="00F37A5F">
      <w:pPr>
        <w:pStyle w:val="a5"/>
        <w:spacing w:before="0" w:beforeAutospacing="0" w:line="580" w:lineRule="exact"/>
        <w:jc w:val="center"/>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内卫办医字〔2023〕539号</w:t>
      </w:r>
    </w:p>
    <w:p w:rsidR="00E02B68" w:rsidRPr="00E02B68" w:rsidRDefault="00E02B68" w:rsidP="00F37A5F">
      <w:pPr>
        <w:pStyle w:val="a5"/>
        <w:spacing w:before="0" w:beforeAutospacing="0" w:line="580" w:lineRule="exact"/>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各盟市卫生健康委，委直属各医疗机构，内蒙古医科大学附属各医院：</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现将《国家卫生健康委办公厅关于印发手术质量安全提升行动方案（2023-2025年）的通知》（国卫办医政发〔2023〕10号，以下简称《通知》）转发给你们，并提出以下要求，请一并贯彻落实。</w:t>
      </w:r>
    </w:p>
    <w:p w:rsidR="00E02B68" w:rsidRPr="00F37A5F" w:rsidRDefault="00E02B68" w:rsidP="00F37A5F">
      <w:pPr>
        <w:pStyle w:val="a5"/>
        <w:spacing w:line="580" w:lineRule="exact"/>
        <w:ind w:firstLine="510"/>
        <w:rPr>
          <w:rFonts w:ascii="黑体" w:eastAsia="黑体" w:hAnsi="黑体" w:cstheme="minorBidi"/>
          <w:color w:val="000000"/>
          <w:kern w:val="2"/>
          <w:sz w:val="32"/>
          <w:szCs w:val="32"/>
          <w:bdr w:val="none" w:sz="0" w:space="0" w:color="auto" w:frame="1"/>
        </w:rPr>
      </w:pPr>
      <w:r w:rsidRPr="00F37A5F">
        <w:rPr>
          <w:rFonts w:ascii="黑体" w:eastAsia="黑体" w:hAnsi="黑体" w:cstheme="minorBidi" w:hint="eastAsia"/>
          <w:color w:val="000000"/>
          <w:kern w:val="2"/>
          <w:sz w:val="32"/>
          <w:szCs w:val="32"/>
          <w:bdr w:val="none" w:sz="0" w:space="0" w:color="auto" w:frame="1"/>
        </w:rPr>
        <w:t>一、认真组织实施</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手术质量安全提升行动是全面提升医疗质量行动的核心任务之一，各级卫生健康行政部门要按照本《通知》和《内蒙古自治区全面提升医疗质量行动工作方案（2023—2025年）》（内卫医发〔2023〕19号）有关内容和工作要求，积极部署，广泛动员，推动辖区内二级及以上医疗机构全面落实行动内容，加强对医疗机构日常管理，提供政策支持，定期开展检查、督导、考核和评估；要充分发挥相关医疗质量控制中心的技术支撑作用，做好提升行动相关数据的收集整理和监测分析，确保按要求实现行动的各项目标。</w:t>
      </w:r>
    </w:p>
    <w:p w:rsidR="00E02B68" w:rsidRPr="00F37A5F" w:rsidRDefault="00E02B68" w:rsidP="00F37A5F">
      <w:pPr>
        <w:pStyle w:val="a5"/>
        <w:spacing w:line="580" w:lineRule="exact"/>
        <w:ind w:firstLine="510"/>
        <w:rPr>
          <w:rFonts w:ascii="黑体" w:eastAsia="黑体" w:hAnsi="黑体" w:cstheme="minorBidi"/>
          <w:color w:val="000000"/>
          <w:kern w:val="2"/>
          <w:sz w:val="32"/>
          <w:szCs w:val="32"/>
          <w:bdr w:val="none" w:sz="0" w:space="0" w:color="auto" w:frame="1"/>
        </w:rPr>
      </w:pPr>
      <w:r w:rsidRPr="00F37A5F">
        <w:rPr>
          <w:rFonts w:ascii="黑体" w:eastAsia="黑体" w:hAnsi="黑体" w:cstheme="minorBidi" w:hint="eastAsia"/>
          <w:color w:val="000000"/>
          <w:kern w:val="2"/>
          <w:sz w:val="32"/>
          <w:szCs w:val="32"/>
          <w:bdr w:val="none" w:sz="0" w:space="0" w:color="auto" w:frame="1"/>
        </w:rPr>
        <w:t>二、强化措施落实</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lastRenderedPageBreak/>
        <w:t>自治区二级及以上医疗机构要承担起主体责任，以本次行动为契机，认真开展自查自纠，深入查找和分析本院在手术质量安全管理中存在的问题、不足和风险隐患，结合本院实际，制定操作性强的整改方案和切实可行的工作措施并逐项落实。要进一步加强人员培训和宣传动员，逐步健全和优化手术质量安全管理工作体系和机制，落实手术分级管理要求，强化手术全过程的质量管理和风险管控，提高手术质量安全管理能力，实现手术质量安全持续改进。</w:t>
      </w:r>
    </w:p>
    <w:p w:rsidR="00E02B68" w:rsidRPr="00F37A5F" w:rsidRDefault="00E02B68" w:rsidP="00F37A5F">
      <w:pPr>
        <w:pStyle w:val="a5"/>
        <w:spacing w:line="580" w:lineRule="exact"/>
        <w:ind w:firstLine="510"/>
        <w:rPr>
          <w:rFonts w:ascii="黑体" w:eastAsia="黑体" w:hAnsi="黑体" w:cstheme="minorBidi"/>
          <w:color w:val="000000"/>
          <w:kern w:val="2"/>
          <w:sz w:val="32"/>
          <w:szCs w:val="32"/>
          <w:bdr w:val="none" w:sz="0" w:space="0" w:color="auto" w:frame="1"/>
        </w:rPr>
      </w:pPr>
      <w:r w:rsidRPr="00F37A5F">
        <w:rPr>
          <w:rFonts w:ascii="黑体" w:eastAsia="黑体" w:hAnsi="黑体" w:cstheme="minorBidi" w:hint="eastAsia"/>
          <w:color w:val="000000"/>
          <w:kern w:val="2"/>
          <w:sz w:val="32"/>
          <w:szCs w:val="32"/>
          <w:bdr w:val="none" w:sz="0" w:space="0" w:color="auto" w:frame="1"/>
        </w:rPr>
        <w:t>三、做好信息报送</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各盟市卫生健康委要全面掌握辖区内各有关医疗机构整改方案和工作措施制定和落实情况，并按照自治区全面提升医疗质量行动工作方案有关要求，做好信息报送和典型事例收集、交流工作。</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联 系 人：孙剑光、高 赫</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联系电话：0471—6944743</w:t>
      </w:r>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 </w:t>
      </w:r>
      <w:bookmarkStart w:id="0" w:name="_GoBack"/>
      <w:bookmarkEnd w:id="0"/>
    </w:p>
    <w:p w:rsidR="00E02B68" w:rsidRPr="00E02B68" w:rsidRDefault="00E02B68" w:rsidP="00F37A5F">
      <w:pPr>
        <w:pStyle w:val="a5"/>
        <w:spacing w:line="580" w:lineRule="exact"/>
        <w:ind w:firstLine="510"/>
        <w:rPr>
          <w:rFonts w:ascii="仿宋_GB2312" w:eastAsia="仿宋_GB2312" w:hAnsiTheme="minorHAnsi" w:cstheme="minorBidi"/>
          <w:color w:val="000000"/>
          <w:kern w:val="2"/>
          <w:sz w:val="32"/>
          <w:szCs w:val="32"/>
          <w:bdr w:val="none" w:sz="0" w:space="0" w:color="auto" w:frame="1"/>
        </w:rPr>
      </w:pPr>
      <w:r w:rsidRPr="00E02B68">
        <w:rPr>
          <w:rFonts w:ascii="仿宋_GB2312" w:eastAsia="仿宋_GB2312" w:hAnsiTheme="minorHAnsi" w:cstheme="minorBidi" w:hint="eastAsia"/>
          <w:color w:val="000000"/>
          <w:kern w:val="2"/>
          <w:sz w:val="32"/>
          <w:szCs w:val="32"/>
          <w:bdr w:val="none" w:sz="0" w:space="0" w:color="auto" w:frame="1"/>
        </w:rPr>
        <w:t> </w:t>
      </w:r>
    </w:p>
    <w:p w:rsidR="00E02B68" w:rsidRPr="00E02B68" w:rsidRDefault="00E02B68" w:rsidP="00F37A5F">
      <w:pPr>
        <w:pStyle w:val="a5"/>
        <w:spacing w:line="580" w:lineRule="exact"/>
        <w:ind w:firstLine="510"/>
        <w:jc w:val="right"/>
        <w:rPr>
          <w:rFonts w:ascii="仿宋_GB2312" w:eastAsia="仿宋_GB2312" w:hAnsiTheme="minorHAnsi" w:cstheme="minorBidi" w:hint="eastAsia"/>
          <w:color w:val="000000"/>
          <w:kern w:val="2"/>
          <w:sz w:val="32"/>
          <w:szCs w:val="32"/>
          <w:bdr w:val="none" w:sz="0" w:space="0" w:color="auto" w:frame="1"/>
        </w:rPr>
      </w:pPr>
      <w:r w:rsidRPr="00E02B68">
        <w:rPr>
          <w:rFonts w:ascii="仿宋_GB2312" w:eastAsia="仿宋_GB2312" w:hAnsiTheme="minorHAnsi" w:cstheme="minorBidi"/>
          <w:color w:val="000000"/>
          <w:kern w:val="2"/>
          <w:sz w:val="32"/>
          <w:szCs w:val="32"/>
          <w:bdr w:val="none" w:sz="0" w:space="0" w:color="auto" w:frame="1"/>
        </w:rPr>
        <w:t>​</w:t>
      </w:r>
      <w:r w:rsidRPr="00E02B68">
        <w:rPr>
          <w:rFonts w:ascii="仿宋_GB2312" w:eastAsia="仿宋_GB2312" w:hAnsiTheme="minorHAnsi" w:cstheme="minorBidi" w:hint="eastAsia"/>
          <w:color w:val="000000"/>
          <w:kern w:val="2"/>
          <w:sz w:val="32"/>
          <w:szCs w:val="32"/>
          <w:bdr w:val="none" w:sz="0" w:space="0" w:color="auto" w:frame="1"/>
        </w:rPr>
        <w:t>2023年9月16日</w:t>
      </w:r>
    </w:p>
    <w:sectPr w:rsidR="00E02B68" w:rsidRPr="00E0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72" w:rsidRDefault="00593C72" w:rsidP="00E02B68">
      <w:r>
        <w:separator/>
      </w:r>
    </w:p>
  </w:endnote>
  <w:endnote w:type="continuationSeparator" w:id="0">
    <w:p w:rsidR="00593C72" w:rsidRDefault="00593C72" w:rsidP="00E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72" w:rsidRDefault="00593C72" w:rsidP="00E02B68">
      <w:r>
        <w:separator/>
      </w:r>
    </w:p>
  </w:footnote>
  <w:footnote w:type="continuationSeparator" w:id="0">
    <w:p w:rsidR="00593C72" w:rsidRDefault="00593C72" w:rsidP="00E02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5E"/>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34947"/>
    <w:rsid w:val="00537DB5"/>
    <w:rsid w:val="00550D7B"/>
    <w:rsid w:val="00556B9E"/>
    <w:rsid w:val="00566E01"/>
    <w:rsid w:val="00575654"/>
    <w:rsid w:val="00582D21"/>
    <w:rsid w:val="00586693"/>
    <w:rsid w:val="00593C72"/>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2B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37A5F"/>
    <w:rsid w:val="00F6365E"/>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D359CC-601C-4ECC-B322-99CED6A3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2B68"/>
    <w:rPr>
      <w:sz w:val="18"/>
      <w:szCs w:val="18"/>
    </w:rPr>
  </w:style>
  <w:style w:type="paragraph" w:styleId="a4">
    <w:name w:val="footer"/>
    <w:basedOn w:val="a"/>
    <w:link w:val="Char0"/>
    <w:uiPriority w:val="99"/>
    <w:unhideWhenUsed/>
    <w:rsid w:val="00E02B68"/>
    <w:pPr>
      <w:tabs>
        <w:tab w:val="center" w:pos="4153"/>
        <w:tab w:val="right" w:pos="8306"/>
      </w:tabs>
      <w:snapToGrid w:val="0"/>
      <w:jc w:val="left"/>
    </w:pPr>
    <w:rPr>
      <w:sz w:val="18"/>
      <w:szCs w:val="18"/>
    </w:rPr>
  </w:style>
  <w:style w:type="character" w:customStyle="1" w:styleId="Char0">
    <w:name w:val="页脚 Char"/>
    <w:basedOn w:val="a0"/>
    <w:link w:val="a4"/>
    <w:uiPriority w:val="99"/>
    <w:rsid w:val="00E02B68"/>
    <w:rPr>
      <w:sz w:val="18"/>
      <w:szCs w:val="18"/>
    </w:rPr>
  </w:style>
  <w:style w:type="paragraph" w:styleId="a5">
    <w:name w:val="Normal (Web)"/>
    <w:basedOn w:val="a"/>
    <w:uiPriority w:val="99"/>
    <w:unhideWhenUsed/>
    <w:rsid w:val="00E02B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Words>
  <Characters>667</Characters>
  <Application>Microsoft Office Word</Application>
  <DocSecurity>0</DocSecurity>
  <Lines>5</Lines>
  <Paragraphs>1</Paragraphs>
  <ScaleCrop>false</ScaleCrop>
  <Company>Microsoft</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2023-10-07T04:58:00Z</dcterms:created>
  <dcterms:modified xsi:type="dcterms:W3CDTF">2023-10-07T05:00:00Z</dcterms:modified>
</cp:coreProperties>
</file>