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6E" w:rsidRDefault="0046776E" w:rsidP="0046776E">
      <w:pPr>
        <w:spacing w:line="0" w:lineRule="atLeast"/>
        <w:jc w:val="left"/>
        <w:rPr>
          <w:rFonts w:ascii="仿宋_GB2312" w:eastAsia="仿宋_GB2312" w:hint="eastAsia"/>
          <w:sz w:val="32"/>
          <w:szCs w:val="32"/>
        </w:rPr>
      </w:pPr>
      <w:r>
        <w:rPr>
          <w:rFonts w:ascii="黑体" w:eastAsia="黑体" w:hAnsi="黑体" w:cs="仿宋_GB2312" w:hint="eastAsia"/>
          <w:kern w:val="0"/>
          <w:sz w:val="32"/>
          <w:szCs w:val="32"/>
          <w:lang w:val="zh-CN" w:bidi="zh-CN"/>
        </w:rPr>
        <w:t>附件</w:t>
      </w:r>
      <w:r>
        <w:rPr>
          <w:rFonts w:ascii="黑体" w:eastAsia="黑体" w:hAnsi="黑体" w:cs="仿宋_GB2312" w:hint="eastAsia"/>
          <w:kern w:val="0"/>
          <w:sz w:val="32"/>
          <w:szCs w:val="32"/>
          <w:lang w:bidi="zh-CN"/>
        </w:rPr>
        <w:t>1</w:t>
      </w:r>
    </w:p>
    <w:p w:rsidR="0046776E" w:rsidRDefault="0046776E" w:rsidP="0046776E">
      <w:pPr>
        <w:spacing w:line="0" w:lineRule="atLeast"/>
        <w:ind w:firstLineChars="200" w:firstLine="617"/>
        <w:jc w:val="center"/>
        <w:rPr>
          <w:rFonts w:ascii="方正小标宋_GBK" w:eastAsia="方正小标宋_GBK" w:hAnsi="方正小标宋_GBK" w:cs="方正小标宋_GBK" w:hint="eastAsia"/>
          <w:sz w:val="32"/>
          <w:szCs w:val="32"/>
        </w:rPr>
      </w:pPr>
    </w:p>
    <w:p w:rsidR="0046776E" w:rsidRDefault="0046776E" w:rsidP="0046776E">
      <w:pPr>
        <w:spacing w:line="0" w:lineRule="atLeast"/>
        <w:jc w:val="center"/>
        <w:rPr>
          <w:rFonts w:ascii="方正小标宋_GBK" w:eastAsia="方正小标宋_GBK" w:hAnsi="方正小标宋_GBK" w:cs="方正小标宋_GBK" w:hint="eastAsia"/>
          <w:sz w:val="40"/>
          <w:szCs w:val="40"/>
        </w:rPr>
      </w:pPr>
      <w:r w:rsidRPr="001453FC">
        <w:rPr>
          <w:rFonts w:ascii="方正小标宋_GBK" w:eastAsia="方正小标宋_GBK" w:hAnsi="方正小标宋_GBK" w:cs="方正小标宋_GBK" w:hint="eastAsia"/>
          <w:sz w:val="40"/>
          <w:szCs w:val="40"/>
        </w:rPr>
        <w:t>内蒙古自治区2023年住院医师规范化培训结业实践能力考核基地安排表</w:t>
      </w:r>
    </w:p>
    <w:p w:rsidR="0046776E" w:rsidRPr="001453FC" w:rsidRDefault="0046776E" w:rsidP="0046776E">
      <w:pPr>
        <w:spacing w:line="0" w:lineRule="atLeast"/>
        <w:jc w:val="center"/>
        <w:rPr>
          <w:rFonts w:ascii="方正小标宋_GBK" w:eastAsia="方正小标宋_GBK" w:hAnsi="方正小标宋_GBK" w:cs="方正小标宋_GBK" w:hint="eastAsia"/>
          <w:color w:val="000000"/>
          <w:kern w:val="0"/>
          <w:sz w:val="40"/>
          <w:szCs w:val="40"/>
          <w:lang w:bidi="ar"/>
        </w:rPr>
      </w:pPr>
      <w:r w:rsidRPr="001453FC">
        <w:rPr>
          <w:rFonts w:ascii="方正小标宋_GBK" w:eastAsia="方正小标宋_GBK" w:hAnsi="方正小标宋_GBK" w:cs="方正小标宋_GBK" w:hint="eastAsia"/>
          <w:sz w:val="40"/>
          <w:szCs w:val="40"/>
        </w:rPr>
        <w:t>（西医）</w:t>
      </w:r>
    </w:p>
    <w:p w:rsidR="0046776E" w:rsidRDefault="0046776E" w:rsidP="0046776E">
      <w:pPr>
        <w:jc w:val="center"/>
        <w:rPr>
          <w:rFonts w:hint="eastAsia"/>
          <w:sz w:val="18"/>
          <w:szCs w:val="18"/>
        </w:rPr>
      </w:pPr>
    </w:p>
    <w:tbl>
      <w:tblPr>
        <w:tblW w:w="4961" w:type="pct"/>
        <w:tblLook w:val="0000" w:firstRow="0" w:lastRow="0" w:firstColumn="0" w:lastColumn="0" w:noHBand="0" w:noVBand="0"/>
      </w:tblPr>
      <w:tblGrid>
        <w:gridCol w:w="2902"/>
        <w:gridCol w:w="1245"/>
        <w:gridCol w:w="965"/>
        <w:gridCol w:w="1352"/>
        <w:gridCol w:w="1007"/>
        <w:gridCol w:w="1346"/>
        <w:gridCol w:w="1027"/>
        <w:gridCol w:w="1320"/>
        <w:gridCol w:w="840"/>
        <w:gridCol w:w="642"/>
      </w:tblGrid>
      <w:tr w:rsidR="0046776E" w:rsidRPr="001453FC" w:rsidTr="001453FC">
        <w:trPr>
          <w:trHeight w:val="398"/>
        </w:trPr>
        <w:tc>
          <w:tcPr>
            <w:tcW w:w="1146" w:type="pct"/>
            <w:vMerge w:val="restar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考试基地/时间</w:t>
            </w:r>
          </w:p>
        </w:tc>
        <w:tc>
          <w:tcPr>
            <w:tcW w:w="873"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5月27日</w:t>
            </w:r>
          </w:p>
        </w:tc>
        <w:tc>
          <w:tcPr>
            <w:tcW w:w="932"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5月28日</w:t>
            </w:r>
          </w:p>
        </w:tc>
        <w:tc>
          <w:tcPr>
            <w:tcW w:w="938"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5月29日</w:t>
            </w:r>
          </w:p>
        </w:tc>
        <w:tc>
          <w:tcPr>
            <w:tcW w:w="854"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5月30日</w:t>
            </w:r>
          </w:p>
        </w:tc>
        <w:tc>
          <w:tcPr>
            <w:tcW w:w="254" w:type="pct"/>
            <w:vMerge w:val="restar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合计</w:t>
            </w:r>
          </w:p>
        </w:tc>
      </w:tr>
      <w:tr w:rsidR="0046776E" w:rsidRPr="001453FC" w:rsidTr="001453FC">
        <w:trPr>
          <w:trHeight w:val="261"/>
        </w:trPr>
        <w:tc>
          <w:tcPr>
            <w:tcW w:w="1146" w:type="pct"/>
            <w:vMerge/>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p>
        </w:tc>
        <w:tc>
          <w:tcPr>
            <w:tcW w:w="4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381"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52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3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254" w:type="pct"/>
            <w:vMerge/>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p>
        </w:tc>
      </w:tr>
      <w:tr w:rsidR="0046776E" w:rsidRPr="001453FC" w:rsidTr="001453FC">
        <w:trPr>
          <w:trHeight w:val="113"/>
        </w:trPr>
        <w:tc>
          <w:tcPr>
            <w:tcW w:w="1146"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内蒙古自治区人民医院</w:t>
            </w:r>
          </w:p>
        </w:tc>
        <w:tc>
          <w:tcPr>
            <w:tcW w:w="492"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内科</w:t>
            </w:r>
          </w:p>
        </w:tc>
        <w:tc>
          <w:tcPr>
            <w:tcW w:w="381"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80</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外科</w:t>
            </w:r>
          </w:p>
        </w:tc>
        <w:tc>
          <w:tcPr>
            <w:tcW w:w="398" w:type="pct"/>
            <w:tcBorders>
              <w:top w:val="nil"/>
              <w:left w:val="nil"/>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55</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骨科</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52</w:t>
            </w:r>
          </w:p>
        </w:tc>
        <w:tc>
          <w:tcPr>
            <w:tcW w:w="522"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麻醉科</w:t>
            </w:r>
          </w:p>
        </w:tc>
        <w:tc>
          <w:tcPr>
            <w:tcW w:w="332"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44</w:t>
            </w:r>
          </w:p>
        </w:tc>
        <w:tc>
          <w:tcPr>
            <w:tcW w:w="254"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287</w:t>
            </w:r>
          </w:p>
        </w:tc>
      </w:tr>
      <w:tr w:rsidR="0046776E" w:rsidRPr="001453FC" w:rsidTr="001453FC">
        <w:trPr>
          <w:trHeight w:val="90"/>
        </w:trPr>
        <w:tc>
          <w:tcPr>
            <w:tcW w:w="1146"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p>
        </w:tc>
        <w:tc>
          <w:tcPr>
            <w:tcW w:w="492"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381"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检验医学科</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15</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临床病理科</w:t>
            </w:r>
          </w:p>
        </w:tc>
        <w:tc>
          <w:tcPr>
            <w:tcW w:w="406" w:type="pct"/>
            <w:tcBorders>
              <w:top w:val="nil"/>
              <w:left w:val="nil"/>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13</w:t>
            </w:r>
          </w:p>
        </w:tc>
        <w:tc>
          <w:tcPr>
            <w:tcW w:w="522"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皮肤科</w:t>
            </w:r>
          </w:p>
        </w:tc>
        <w:tc>
          <w:tcPr>
            <w:tcW w:w="332"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28</w:t>
            </w:r>
          </w:p>
        </w:tc>
        <w:tc>
          <w:tcPr>
            <w:tcW w:w="254"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r>
      <w:tr w:rsidR="0046776E" w:rsidRPr="001453FC" w:rsidTr="001453FC">
        <w:trPr>
          <w:trHeight w:val="90"/>
        </w:trPr>
        <w:tc>
          <w:tcPr>
            <w:tcW w:w="1146" w:type="pct"/>
            <w:vMerge w:val="restart"/>
            <w:tcBorders>
              <w:top w:val="nil"/>
              <w:left w:val="single" w:sz="4" w:space="0" w:color="auto"/>
              <w:bottom w:val="nil"/>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内蒙古医科大学附属医院</w:t>
            </w:r>
          </w:p>
        </w:tc>
        <w:tc>
          <w:tcPr>
            <w:tcW w:w="492"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内科</w:t>
            </w:r>
          </w:p>
        </w:tc>
        <w:tc>
          <w:tcPr>
            <w:tcW w:w="381"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82</w:t>
            </w:r>
          </w:p>
        </w:tc>
        <w:tc>
          <w:tcPr>
            <w:tcW w:w="534" w:type="pct"/>
            <w:vMerge w:val="restart"/>
            <w:tcBorders>
              <w:top w:val="single" w:sz="4" w:space="0" w:color="auto"/>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外科</w:t>
            </w:r>
          </w:p>
        </w:tc>
        <w:tc>
          <w:tcPr>
            <w:tcW w:w="398" w:type="pct"/>
            <w:vMerge w:val="restart"/>
            <w:tcBorders>
              <w:top w:val="single" w:sz="4" w:space="0" w:color="auto"/>
              <w:left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55</w:t>
            </w:r>
          </w:p>
        </w:tc>
        <w:tc>
          <w:tcPr>
            <w:tcW w:w="532"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超声医学科</w:t>
            </w:r>
          </w:p>
        </w:tc>
        <w:tc>
          <w:tcPr>
            <w:tcW w:w="406"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30</w:t>
            </w:r>
          </w:p>
        </w:tc>
        <w:tc>
          <w:tcPr>
            <w:tcW w:w="522" w:type="pct"/>
            <w:vMerge w:val="restart"/>
            <w:tcBorders>
              <w:top w:val="single" w:sz="4" w:space="0" w:color="auto"/>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放射肿瘤科</w:t>
            </w:r>
          </w:p>
        </w:tc>
        <w:tc>
          <w:tcPr>
            <w:tcW w:w="332" w:type="pct"/>
            <w:vMerge w:val="restart"/>
            <w:tcBorders>
              <w:top w:val="single" w:sz="4" w:space="0" w:color="auto"/>
              <w:left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10</w:t>
            </w:r>
          </w:p>
        </w:tc>
        <w:tc>
          <w:tcPr>
            <w:tcW w:w="254" w:type="pct"/>
            <w:vMerge w:val="restart"/>
            <w:tcBorders>
              <w:top w:val="nil"/>
              <w:left w:val="single" w:sz="4" w:space="0" w:color="auto"/>
              <w:bottom w:val="nil"/>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278</w:t>
            </w:r>
          </w:p>
        </w:tc>
      </w:tr>
      <w:tr w:rsidR="0046776E" w:rsidRPr="001453FC" w:rsidTr="001453FC">
        <w:trPr>
          <w:trHeight w:val="90"/>
        </w:trPr>
        <w:tc>
          <w:tcPr>
            <w:tcW w:w="1146" w:type="pct"/>
            <w:vMerge/>
            <w:tcBorders>
              <w:left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p>
        </w:tc>
        <w:tc>
          <w:tcPr>
            <w:tcW w:w="492" w:type="pct"/>
            <w:vMerge/>
            <w:tcBorders>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381" w:type="pct"/>
            <w:vMerge/>
            <w:tcBorders>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534" w:type="pct"/>
            <w:vMerge/>
            <w:tcBorders>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398" w:type="pct"/>
            <w:vMerge/>
            <w:tcBorders>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532"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骨科</w:t>
            </w:r>
          </w:p>
        </w:tc>
        <w:tc>
          <w:tcPr>
            <w:tcW w:w="406"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50</w:t>
            </w:r>
          </w:p>
        </w:tc>
        <w:tc>
          <w:tcPr>
            <w:tcW w:w="522" w:type="pct"/>
            <w:vMerge/>
            <w:tcBorders>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332" w:type="pct"/>
            <w:vMerge/>
            <w:tcBorders>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254" w:type="pct"/>
            <w:vMerge/>
            <w:tcBorders>
              <w:left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lang w:bidi="ar"/>
              </w:rPr>
            </w:pPr>
          </w:p>
        </w:tc>
      </w:tr>
      <w:tr w:rsidR="0046776E" w:rsidRPr="001453FC" w:rsidTr="001453FC">
        <w:trPr>
          <w:trHeight w:val="398"/>
        </w:trPr>
        <w:tc>
          <w:tcPr>
            <w:tcW w:w="1146" w:type="pct"/>
            <w:vMerge/>
            <w:tcBorders>
              <w:top w:val="nil"/>
              <w:left w:val="single" w:sz="4" w:space="0" w:color="auto"/>
              <w:bottom w:val="nil"/>
              <w:right w:val="single" w:sz="4" w:space="0" w:color="auto"/>
            </w:tcBorders>
            <w:vAlign w:val="center"/>
          </w:tcPr>
          <w:p w:rsidR="0046776E" w:rsidRPr="001453FC" w:rsidRDefault="0046776E" w:rsidP="001453FC">
            <w:pPr>
              <w:widowControl/>
              <w:jc w:val="left"/>
              <w:rPr>
                <w:rFonts w:ascii="宋体" w:hAnsi="宋体" w:cs="宋体" w:hint="eastAsia"/>
                <w:kern w:val="0"/>
              </w:rPr>
            </w:pPr>
          </w:p>
        </w:tc>
        <w:tc>
          <w:tcPr>
            <w:tcW w:w="492"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381"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534"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康复医学科</w:t>
            </w:r>
          </w:p>
        </w:tc>
        <w:tc>
          <w:tcPr>
            <w:tcW w:w="398" w:type="pc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w:t>
            </w:r>
          </w:p>
        </w:tc>
        <w:tc>
          <w:tcPr>
            <w:tcW w:w="532"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口腔全科</w:t>
            </w:r>
          </w:p>
        </w:tc>
        <w:tc>
          <w:tcPr>
            <w:tcW w:w="406"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36</w:t>
            </w:r>
          </w:p>
        </w:tc>
        <w:tc>
          <w:tcPr>
            <w:tcW w:w="522" w:type="pc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核医学科</w:t>
            </w:r>
          </w:p>
        </w:tc>
        <w:tc>
          <w:tcPr>
            <w:tcW w:w="332" w:type="pc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11</w:t>
            </w:r>
          </w:p>
        </w:tc>
        <w:tc>
          <w:tcPr>
            <w:tcW w:w="254" w:type="pct"/>
            <w:vMerge/>
            <w:tcBorders>
              <w:top w:val="nil"/>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p>
        </w:tc>
      </w:tr>
      <w:tr w:rsidR="0046776E" w:rsidRPr="001453FC" w:rsidTr="001453FC">
        <w:trPr>
          <w:trHeight w:val="153"/>
        </w:trPr>
        <w:tc>
          <w:tcPr>
            <w:tcW w:w="1146" w:type="pct"/>
            <w:vMerge w:val="restar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内蒙古包钢医院</w:t>
            </w:r>
          </w:p>
        </w:tc>
        <w:tc>
          <w:tcPr>
            <w:tcW w:w="492" w:type="pct"/>
            <w:vMerge w:val="restar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内科</w:t>
            </w:r>
          </w:p>
        </w:tc>
        <w:tc>
          <w:tcPr>
            <w:tcW w:w="381" w:type="pct"/>
            <w:vMerge w:val="restar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80</w:t>
            </w:r>
          </w:p>
        </w:tc>
        <w:tc>
          <w:tcPr>
            <w:tcW w:w="534"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外科</w:t>
            </w:r>
          </w:p>
        </w:tc>
        <w:tc>
          <w:tcPr>
            <w:tcW w:w="398"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55</w:t>
            </w:r>
          </w:p>
        </w:tc>
        <w:tc>
          <w:tcPr>
            <w:tcW w:w="532" w:type="pct"/>
            <w:vMerge w:val="restar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眼科</w:t>
            </w:r>
          </w:p>
        </w:tc>
        <w:tc>
          <w:tcPr>
            <w:tcW w:w="406" w:type="pct"/>
            <w:vMerge w:val="restar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27</w:t>
            </w:r>
          </w:p>
        </w:tc>
        <w:tc>
          <w:tcPr>
            <w:tcW w:w="522" w:type="pct"/>
            <w:vMerge w:val="restart"/>
            <w:tcBorders>
              <w:top w:val="single" w:sz="4" w:space="0" w:color="auto"/>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放射科</w:t>
            </w:r>
          </w:p>
        </w:tc>
        <w:tc>
          <w:tcPr>
            <w:tcW w:w="332" w:type="pct"/>
            <w:vMerge w:val="restart"/>
            <w:tcBorders>
              <w:top w:val="single" w:sz="4" w:space="0" w:color="auto"/>
              <w:left w:val="nil"/>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48</w:t>
            </w:r>
          </w:p>
        </w:tc>
        <w:tc>
          <w:tcPr>
            <w:tcW w:w="254" w:type="pct"/>
            <w:vMerge w:val="restart"/>
            <w:tcBorders>
              <w:top w:val="single" w:sz="4" w:space="0" w:color="auto"/>
              <w:left w:val="single" w:sz="4" w:space="0" w:color="auto"/>
              <w:bottom w:val="nil"/>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232</w:t>
            </w:r>
          </w:p>
        </w:tc>
      </w:tr>
      <w:tr w:rsidR="0046776E" w:rsidRPr="001453FC" w:rsidTr="001453FC">
        <w:trPr>
          <w:trHeight w:val="90"/>
        </w:trPr>
        <w:tc>
          <w:tcPr>
            <w:tcW w:w="1146" w:type="pct"/>
            <w:vMerge/>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p>
        </w:tc>
        <w:tc>
          <w:tcPr>
            <w:tcW w:w="492" w:type="pct"/>
            <w:vMerge/>
            <w:tcBorders>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381" w:type="pct"/>
            <w:vMerge/>
            <w:tcBorders>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急诊科</w:t>
            </w:r>
          </w:p>
        </w:tc>
        <w:tc>
          <w:tcPr>
            <w:tcW w:w="398" w:type="pct"/>
            <w:tcBorders>
              <w:top w:val="nil"/>
              <w:left w:val="nil"/>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22</w:t>
            </w:r>
          </w:p>
        </w:tc>
        <w:tc>
          <w:tcPr>
            <w:tcW w:w="532"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406"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522" w:type="pct"/>
            <w:vMerge/>
            <w:tcBorders>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332" w:type="pct"/>
            <w:vMerge/>
            <w:tcBorders>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p>
        </w:tc>
        <w:tc>
          <w:tcPr>
            <w:tcW w:w="254" w:type="pct"/>
            <w:vMerge/>
            <w:tcBorders>
              <w:top w:val="single" w:sz="4" w:space="0" w:color="auto"/>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p>
        </w:tc>
      </w:tr>
      <w:tr w:rsidR="0046776E" w:rsidRPr="001453FC" w:rsidTr="001453FC">
        <w:trPr>
          <w:trHeight w:val="90"/>
        </w:trPr>
        <w:tc>
          <w:tcPr>
            <w:tcW w:w="1146" w:type="pct"/>
            <w:vMerge w:val="restar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包头医学院第一附属医院</w:t>
            </w:r>
          </w:p>
        </w:tc>
        <w:tc>
          <w:tcPr>
            <w:tcW w:w="492"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内科</w:t>
            </w:r>
          </w:p>
        </w:tc>
        <w:tc>
          <w:tcPr>
            <w:tcW w:w="381" w:type="pct"/>
            <w:vMerge w:val="restar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80</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外科</w:t>
            </w:r>
          </w:p>
        </w:tc>
        <w:tc>
          <w:tcPr>
            <w:tcW w:w="398" w:type="pct"/>
            <w:tcBorders>
              <w:top w:val="nil"/>
              <w:left w:val="nil"/>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57</w:t>
            </w:r>
          </w:p>
        </w:tc>
        <w:tc>
          <w:tcPr>
            <w:tcW w:w="532"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超声医学科</w:t>
            </w:r>
          </w:p>
        </w:tc>
        <w:tc>
          <w:tcPr>
            <w:tcW w:w="406"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30</w:t>
            </w:r>
          </w:p>
        </w:tc>
        <w:tc>
          <w:tcPr>
            <w:tcW w:w="522" w:type="pct"/>
            <w:vMerge w:val="restart"/>
            <w:tcBorders>
              <w:top w:val="nil"/>
              <w:left w:val="single" w:sz="4" w:space="0" w:color="auto"/>
              <w:bottom w:val="nil"/>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重症医学科</w:t>
            </w:r>
          </w:p>
        </w:tc>
        <w:tc>
          <w:tcPr>
            <w:tcW w:w="332" w:type="pct"/>
            <w:vMerge w:val="restart"/>
            <w:tcBorders>
              <w:top w:val="nil"/>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5</w:t>
            </w:r>
          </w:p>
        </w:tc>
        <w:tc>
          <w:tcPr>
            <w:tcW w:w="254" w:type="pct"/>
            <w:vMerge w:val="restart"/>
            <w:tcBorders>
              <w:top w:val="single" w:sz="4" w:space="0" w:color="auto"/>
              <w:left w:val="single" w:sz="4" w:space="0" w:color="auto"/>
              <w:bottom w:val="nil"/>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220</w:t>
            </w:r>
          </w:p>
        </w:tc>
      </w:tr>
      <w:tr w:rsidR="0046776E" w:rsidRPr="001453FC" w:rsidTr="001453FC">
        <w:trPr>
          <w:trHeight w:val="90"/>
        </w:trPr>
        <w:tc>
          <w:tcPr>
            <w:tcW w:w="1146"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p>
        </w:tc>
        <w:tc>
          <w:tcPr>
            <w:tcW w:w="492"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381" w:type="pct"/>
            <w:vMerge/>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耳鼻咽喉科</w:t>
            </w:r>
          </w:p>
        </w:tc>
        <w:tc>
          <w:tcPr>
            <w:tcW w:w="398" w:type="pct"/>
            <w:tcBorders>
              <w:top w:val="nil"/>
              <w:left w:val="nil"/>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12</w:t>
            </w:r>
          </w:p>
        </w:tc>
        <w:tc>
          <w:tcPr>
            <w:tcW w:w="532"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口腔全科</w:t>
            </w:r>
          </w:p>
        </w:tc>
        <w:tc>
          <w:tcPr>
            <w:tcW w:w="406"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36</w:t>
            </w:r>
          </w:p>
        </w:tc>
        <w:tc>
          <w:tcPr>
            <w:tcW w:w="522" w:type="pct"/>
            <w:vMerge/>
            <w:tcBorders>
              <w:top w:val="nil"/>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332" w:type="pct"/>
            <w:vMerge/>
            <w:tcBorders>
              <w:top w:val="nil"/>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p>
        </w:tc>
        <w:tc>
          <w:tcPr>
            <w:tcW w:w="254" w:type="pct"/>
            <w:vMerge/>
            <w:tcBorders>
              <w:top w:val="single" w:sz="4" w:space="0" w:color="auto"/>
              <w:left w:val="single" w:sz="4" w:space="0" w:color="auto"/>
              <w:bottom w:val="nil"/>
              <w:right w:val="single" w:sz="4" w:space="0" w:color="auto"/>
            </w:tcBorders>
            <w:vAlign w:val="center"/>
          </w:tcPr>
          <w:p w:rsidR="0046776E" w:rsidRPr="001453FC" w:rsidRDefault="0046776E" w:rsidP="001453FC">
            <w:pPr>
              <w:widowControl/>
              <w:jc w:val="center"/>
              <w:rPr>
                <w:rFonts w:ascii="宋体" w:hAnsi="宋体" w:cs="宋体" w:hint="eastAsia"/>
                <w:kern w:val="0"/>
              </w:rPr>
            </w:pPr>
          </w:p>
        </w:tc>
      </w:tr>
      <w:tr w:rsidR="0046776E" w:rsidRPr="001453FC" w:rsidTr="001453FC">
        <w:trPr>
          <w:trHeight w:val="417"/>
        </w:trPr>
        <w:tc>
          <w:tcPr>
            <w:tcW w:w="1146"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赤峰市医院</w:t>
            </w:r>
          </w:p>
        </w:tc>
        <w:tc>
          <w:tcPr>
            <w:tcW w:w="4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神经内科</w:t>
            </w:r>
          </w:p>
        </w:tc>
        <w:tc>
          <w:tcPr>
            <w:tcW w:w="381"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68</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妇产科</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47</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儿科</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42</w:t>
            </w:r>
          </w:p>
        </w:tc>
        <w:tc>
          <w:tcPr>
            <w:tcW w:w="522"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麻醉科</w:t>
            </w:r>
          </w:p>
        </w:tc>
        <w:tc>
          <w:tcPr>
            <w:tcW w:w="332"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43</w:t>
            </w:r>
          </w:p>
        </w:tc>
        <w:tc>
          <w:tcPr>
            <w:tcW w:w="254"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200</w:t>
            </w:r>
          </w:p>
        </w:tc>
      </w:tr>
      <w:tr w:rsidR="0046776E" w:rsidRPr="001453FC" w:rsidTr="001453FC">
        <w:trPr>
          <w:trHeight w:val="432"/>
        </w:trPr>
        <w:tc>
          <w:tcPr>
            <w:tcW w:w="1146"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赤峰学院附属医院</w:t>
            </w:r>
          </w:p>
        </w:tc>
        <w:tc>
          <w:tcPr>
            <w:tcW w:w="4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内科</w:t>
            </w:r>
          </w:p>
        </w:tc>
        <w:tc>
          <w:tcPr>
            <w:tcW w:w="381"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80</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妇产科</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46</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儿科</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42</w:t>
            </w:r>
          </w:p>
        </w:tc>
        <w:tc>
          <w:tcPr>
            <w:tcW w:w="52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放射科</w:t>
            </w:r>
          </w:p>
        </w:tc>
        <w:tc>
          <w:tcPr>
            <w:tcW w:w="3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48</w:t>
            </w:r>
          </w:p>
        </w:tc>
        <w:tc>
          <w:tcPr>
            <w:tcW w:w="25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rPr>
              <w:t>216</w:t>
            </w:r>
          </w:p>
        </w:tc>
      </w:tr>
      <w:tr w:rsidR="0046776E" w:rsidRPr="001453FC" w:rsidTr="001453FC">
        <w:trPr>
          <w:trHeight w:val="402"/>
        </w:trPr>
        <w:tc>
          <w:tcPr>
            <w:tcW w:w="1146"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巴彦淖尔市医院</w:t>
            </w:r>
          </w:p>
        </w:tc>
        <w:tc>
          <w:tcPr>
            <w:tcW w:w="4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全科</w:t>
            </w:r>
          </w:p>
        </w:tc>
        <w:tc>
          <w:tcPr>
            <w:tcW w:w="381"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46</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全科</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46</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全科</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47</w:t>
            </w:r>
          </w:p>
        </w:tc>
        <w:tc>
          <w:tcPr>
            <w:tcW w:w="52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全科</w:t>
            </w:r>
          </w:p>
        </w:tc>
        <w:tc>
          <w:tcPr>
            <w:tcW w:w="3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48</w:t>
            </w:r>
          </w:p>
        </w:tc>
        <w:tc>
          <w:tcPr>
            <w:tcW w:w="25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187</w:t>
            </w:r>
          </w:p>
        </w:tc>
      </w:tr>
      <w:tr w:rsidR="0046776E" w:rsidRPr="001453FC" w:rsidTr="001453FC">
        <w:trPr>
          <w:trHeight w:val="477"/>
        </w:trPr>
        <w:tc>
          <w:tcPr>
            <w:tcW w:w="1146" w:type="pct"/>
            <w:tcBorders>
              <w:top w:val="nil"/>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rPr>
            </w:pPr>
            <w:r w:rsidRPr="001453FC">
              <w:rPr>
                <w:rFonts w:ascii="宋体" w:hAnsi="宋体" w:cs="宋体" w:hint="eastAsia"/>
                <w:kern w:val="0"/>
              </w:rPr>
              <w:t>内蒙古自治区精神卫生中心</w:t>
            </w:r>
          </w:p>
        </w:tc>
        <w:tc>
          <w:tcPr>
            <w:tcW w:w="4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精神科</w:t>
            </w:r>
          </w:p>
        </w:tc>
        <w:tc>
          <w:tcPr>
            <w:tcW w:w="381"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22</w:t>
            </w:r>
          </w:p>
        </w:tc>
        <w:tc>
          <w:tcPr>
            <w:tcW w:w="53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398"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5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406"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52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33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w:t>
            </w:r>
          </w:p>
        </w:tc>
        <w:tc>
          <w:tcPr>
            <w:tcW w:w="25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lang w:bidi="ar"/>
              </w:rPr>
              <w:t>22</w:t>
            </w:r>
          </w:p>
        </w:tc>
      </w:tr>
      <w:tr w:rsidR="0046776E" w:rsidRPr="001453FC" w:rsidTr="001453FC">
        <w:trPr>
          <w:trHeight w:val="409"/>
        </w:trPr>
        <w:tc>
          <w:tcPr>
            <w:tcW w:w="1146"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合</w:t>
            </w:r>
            <w:r>
              <w:rPr>
                <w:rFonts w:ascii="宋体" w:hAnsi="宋体" w:cs="宋体" w:hint="eastAsia"/>
                <w:kern w:val="0"/>
              </w:rPr>
              <w:t xml:space="preserve"> </w:t>
            </w:r>
            <w:r w:rsidRPr="001453FC">
              <w:rPr>
                <w:rFonts w:ascii="宋体" w:hAnsi="宋体" w:cs="宋体" w:hint="eastAsia"/>
                <w:kern w:val="0"/>
              </w:rPr>
              <w:t>计</w:t>
            </w:r>
          </w:p>
        </w:tc>
        <w:tc>
          <w:tcPr>
            <w:tcW w:w="873"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rPr>
              <w:t>538</w:t>
            </w:r>
          </w:p>
        </w:tc>
        <w:tc>
          <w:tcPr>
            <w:tcW w:w="932"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rPr>
              <w:t>414</w:t>
            </w:r>
          </w:p>
        </w:tc>
        <w:tc>
          <w:tcPr>
            <w:tcW w:w="938"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rPr>
              <w:t>405</w:t>
            </w:r>
          </w:p>
        </w:tc>
        <w:tc>
          <w:tcPr>
            <w:tcW w:w="854" w:type="pct"/>
            <w:gridSpan w:val="2"/>
            <w:tcBorders>
              <w:top w:val="single" w:sz="4" w:space="0" w:color="auto"/>
              <w:left w:val="nil"/>
              <w:bottom w:val="single" w:sz="4" w:space="0" w:color="auto"/>
              <w:right w:val="single" w:sz="4" w:space="0" w:color="auto"/>
            </w:tcBorders>
            <w:vAlign w:val="center"/>
          </w:tcPr>
          <w:p w:rsidR="0046776E" w:rsidRPr="001453FC" w:rsidRDefault="0046776E" w:rsidP="001453FC">
            <w:pPr>
              <w:widowControl/>
              <w:jc w:val="center"/>
              <w:textAlignment w:val="center"/>
              <w:rPr>
                <w:rFonts w:ascii="宋体" w:hAnsi="宋体" w:cs="宋体" w:hint="eastAsia"/>
                <w:kern w:val="0"/>
              </w:rPr>
            </w:pPr>
            <w:r w:rsidRPr="001453FC">
              <w:rPr>
                <w:rFonts w:ascii="宋体" w:hAnsi="宋体" w:cs="宋体" w:hint="eastAsia"/>
                <w:kern w:val="0"/>
              </w:rPr>
              <w:t>285</w:t>
            </w:r>
          </w:p>
        </w:tc>
        <w:tc>
          <w:tcPr>
            <w:tcW w:w="254"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rPr>
            </w:pPr>
            <w:r w:rsidRPr="001453FC">
              <w:rPr>
                <w:rFonts w:ascii="宋体" w:hAnsi="宋体" w:cs="宋体" w:hint="eastAsia"/>
                <w:kern w:val="0"/>
              </w:rPr>
              <w:t>1642</w:t>
            </w:r>
          </w:p>
        </w:tc>
      </w:tr>
    </w:tbl>
    <w:p w:rsidR="0046776E" w:rsidRDefault="0046776E" w:rsidP="0046776E">
      <w:pPr>
        <w:tabs>
          <w:tab w:val="left" w:pos="10083"/>
        </w:tabs>
        <w:jc w:val="center"/>
        <w:rPr>
          <w:rFonts w:ascii="仿宋_GB2312" w:eastAsia="仿宋_GB2312" w:hint="eastAsia"/>
          <w:sz w:val="32"/>
          <w:szCs w:val="32"/>
        </w:rPr>
      </w:pPr>
    </w:p>
    <w:p w:rsidR="0046776E" w:rsidRDefault="0046776E" w:rsidP="0046776E">
      <w:pPr>
        <w:spacing w:line="0" w:lineRule="atLeast"/>
        <w:jc w:val="center"/>
        <w:rPr>
          <w:rFonts w:ascii="方正小标宋_GBK" w:eastAsia="方正小标宋_GBK" w:hAnsi="方正小标宋_GBK" w:cs="方正小标宋_GBK" w:hint="eastAsia"/>
          <w:sz w:val="40"/>
          <w:szCs w:val="40"/>
        </w:rPr>
      </w:pPr>
    </w:p>
    <w:p w:rsidR="0046776E" w:rsidRDefault="0046776E" w:rsidP="0046776E">
      <w:pPr>
        <w:spacing w:line="0" w:lineRule="atLeast"/>
        <w:jc w:val="center"/>
        <w:rPr>
          <w:rFonts w:ascii="方正小标宋_GBK" w:eastAsia="方正小标宋_GBK" w:hAnsi="方正小标宋_GBK" w:cs="方正小标宋_GBK" w:hint="eastAsia"/>
          <w:sz w:val="40"/>
          <w:szCs w:val="40"/>
        </w:rPr>
      </w:pPr>
      <w:r w:rsidRPr="001453FC">
        <w:rPr>
          <w:rFonts w:ascii="方正小标宋_GBK" w:eastAsia="方正小标宋_GBK" w:hAnsi="方正小标宋_GBK" w:cs="方正小标宋_GBK" w:hint="eastAsia"/>
          <w:sz w:val="40"/>
          <w:szCs w:val="40"/>
        </w:rPr>
        <w:t>内蒙古自治区2023年住院医师规范化培训结业实践能力考核基地安排表</w:t>
      </w:r>
    </w:p>
    <w:p w:rsidR="0046776E" w:rsidRPr="001453FC" w:rsidRDefault="0046776E" w:rsidP="0046776E">
      <w:pPr>
        <w:spacing w:line="0" w:lineRule="atLeast"/>
        <w:jc w:val="center"/>
        <w:rPr>
          <w:rFonts w:ascii="方正小标宋_GBK" w:eastAsia="方正小标宋_GBK" w:hAnsi="方正小标宋_GBK" w:cs="方正小标宋_GBK" w:hint="eastAsia"/>
          <w:sz w:val="40"/>
          <w:szCs w:val="40"/>
        </w:rPr>
      </w:pPr>
      <w:r w:rsidRPr="001453FC">
        <w:rPr>
          <w:rFonts w:ascii="方正小标宋_GBK" w:eastAsia="方正小标宋_GBK" w:hAnsi="方正小标宋_GBK" w:cs="方正小标宋_GBK" w:hint="eastAsia"/>
          <w:sz w:val="40"/>
          <w:szCs w:val="40"/>
        </w:rPr>
        <w:t>（中/蒙医）</w:t>
      </w:r>
    </w:p>
    <w:p w:rsidR="0046776E" w:rsidRDefault="0046776E" w:rsidP="0046776E">
      <w:pPr>
        <w:tabs>
          <w:tab w:val="left" w:pos="10083"/>
        </w:tabs>
        <w:jc w:val="center"/>
        <w:rPr>
          <w:rFonts w:ascii="仿宋_GB2312" w:eastAsia="仿宋_GB2312" w:hint="eastAsia"/>
          <w:b/>
          <w:bCs/>
          <w:sz w:val="32"/>
          <w:szCs w:val="32"/>
        </w:rPr>
      </w:pPr>
    </w:p>
    <w:tbl>
      <w:tblPr>
        <w:tblW w:w="4998" w:type="pct"/>
        <w:jc w:val="center"/>
        <w:tblLook w:val="0000" w:firstRow="0" w:lastRow="0" w:firstColumn="0" w:lastColumn="0" w:noHBand="0" w:noVBand="0"/>
      </w:tblPr>
      <w:tblGrid>
        <w:gridCol w:w="4621"/>
        <w:gridCol w:w="1058"/>
        <w:gridCol w:w="1061"/>
        <w:gridCol w:w="1058"/>
        <w:gridCol w:w="1061"/>
        <w:gridCol w:w="1764"/>
        <w:gridCol w:w="1060"/>
        <w:gridCol w:w="1057"/>
      </w:tblGrid>
      <w:tr w:rsidR="0046776E" w:rsidRPr="001453FC" w:rsidTr="001453FC">
        <w:trPr>
          <w:trHeight w:val="398"/>
          <w:jc w:val="center"/>
        </w:trPr>
        <w:tc>
          <w:tcPr>
            <w:tcW w:w="1812" w:type="pct"/>
            <w:vMerge w:val="restar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考试基地/时间</w:t>
            </w:r>
          </w:p>
        </w:tc>
        <w:tc>
          <w:tcPr>
            <w:tcW w:w="831"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5月27日</w:t>
            </w:r>
          </w:p>
        </w:tc>
        <w:tc>
          <w:tcPr>
            <w:tcW w:w="831"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5月28日</w:t>
            </w:r>
          </w:p>
        </w:tc>
        <w:tc>
          <w:tcPr>
            <w:tcW w:w="1108"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5月29日</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合计</w:t>
            </w:r>
          </w:p>
        </w:tc>
      </w:tr>
      <w:tr w:rsidR="0046776E" w:rsidRPr="001453FC" w:rsidTr="001453FC">
        <w:trPr>
          <w:trHeight w:val="591"/>
          <w:jc w:val="center"/>
        </w:trPr>
        <w:tc>
          <w:tcPr>
            <w:tcW w:w="1812" w:type="pct"/>
            <w:vMerge/>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p>
        </w:tc>
        <w:tc>
          <w:tcPr>
            <w:tcW w:w="415"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415"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415"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415"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692"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专业</w:t>
            </w:r>
          </w:p>
        </w:tc>
        <w:tc>
          <w:tcPr>
            <w:tcW w:w="415" w:type="pct"/>
            <w:tcBorders>
              <w:top w:val="nil"/>
              <w:left w:val="nil"/>
              <w:bottom w:val="single" w:sz="4" w:space="0" w:color="auto"/>
              <w:right w:val="single" w:sz="4" w:space="0" w:color="auto"/>
            </w:tcBorders>
            <w:noWrap/>
            <w:vAlign w:val="center"/>
          </w:tcPr>
          <w:p w:rsidR="0046776E" w:rsidRPr="001453FC" w:rsidRDefault="0046776E" w:rsidP="001453FC">
            <w:pPr>
              <w:widowControl/>
              <w:jc w:val="center"/>
              <w:rPr>
                <w:rFonts w:ascii="黑体" w:eastAsia="黑体" w:hAnsi="黑体" w:cs="黑体" w:hint="eastAsia"/>
                <w:kern w:val="0"/>
                <w:sz w:val="22"/>
                <w:szCs w:val="22"/>
              </w:rPr>
            </w:pPr>
            <w:r w:rsidRPr="001453FC">
              <w:rPr>
                <w:rFonts w:ascii="黑体" w:eastAsia="黑体" w:hAnsi="黑体" w:cs="黑体" w:hint="eastAsia"/>
                <w:kern w:val="0"/>
                <w:sz w:val="22"/>
                <w:szCs w:val="22"/>
              </w:rPr>
              <w:t>人数</w:t>
            </w:r>
          </w:p>
        </w:tc>
        <w:tc>
          <w:tcPr>
            <w:tcW w:w="415" w:type="pct"/>
            <w:vMerge/>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center"/>
              <w:rPr>
                <w:rFonts w:ascii="黑体" w:eastAsia="黑体" w:hAnsi="黑体" w:cs="黑体" w:hint="eastAsia"/>
                <w:kern w:val="0"/>
                <w:sz w:val="22"/>
                <w:szCs w:val="22"/>
              </w:rPr>
            </w:pPr>
          </w:p>
        </w:tc>
      </w:tr>
      <w:tr w:rsidR="0046776E" w:rsidRPr="001453FC" w:rsidTr="001453FC">
        <w:trPr>
          <w:trHeight w:val="951"/>
          <w:jc w:val="center"/>
        </w:trPr>
        <w:tc>
          <w:tcPr>
            <w:tcW w:w="1812"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left"/>
              <w:rPr>
                <w:rFonts w:ascii="宋体" w:hAnsi="宋体" w:cs="宋体" w:hint="eastAsia"/>
                <w:kern w:val="0"/>
                <w:sz w:val="22"/>
                <w:szCs w:val="22"/>
              </w:rPr>
            </w:pPr>
            <w:r w:rsidRPr="001453FC">
              <w:rPr>
                <w:rFonts w:ascii="宋体" w:hAnsi="宋体" w:cs="宋体" w:hint="eastAsia"/>
                <w:kern w:val="0"/>
                <w:sz w:val="22"/>
                <w:szCs w:val="22"/>
              </w:rPr>
              <w:t>呼和浩特市中医蒙医医院</w:t>
            </w:r>
          </w:p>
        </w:tc>
        <w:tc>
          <w:tcPr>
            <w:tcW w:w="415"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中医</w:t>
            </w:r>
          </w:p>
        </w:tc>
        <w:tc>
          <w:tcPr>
            <w:tcW w:w="415"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60</w:t>
            </w:r>
          </w:p>
        </w:tc>
        <w:tc>
          <w:tcPr>
            <w:tcW w:w="415" w:type="pc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中医</w:t>
            </w:r>
          </w:p>
        </w:tc>
        <w:tc>
          <w:tcPr>
            <w:tcW w:w="415" w:type="pct"/>
            <w:tcBorders>
              <w:top w:val="nil"/>
              <w:left w:val="nil"/>
              <w:right w:val="single" w:sz="4" w:space="0" w:color="auto"/>
            </w:tcBorders>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65</w:t>
            </w:r>
          </w:p>
        </w:tc>
        <w:tc>
          <w:tcPr>
            <w:tcW w:w="692" w:type="pc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中医全科</w:t>
            </w:r>
          </w:p>
        </w:tc>
        <w:tc>
          <w:tcPr>
            <w:tcW w:w="415" w:type="pc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56</w:t>
            </w:r>
          </w:p>
        </w:tc>
        <w:tc>
          <w:tcPr>
            <w:tcW w:w="415"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181</w:t>
            </w:r>
          </w:p>
        </w:tc>
      </w:tr>
      <w:tr w:rsidR="0046776E" w:rsidRPr="001453FC" w:rsidTr="001453FC">
        <w:trPr>
          <w:trHeight w:val="960"/>
          <w:jc w:val="center"/>
        </w:trPr>
        <w:tc>
          <w:tcPr>
            <w:tcW w:w="1812" w:type="pct"/>
            <w:tcBorders>
              <w:top w:val="single" w:sz="4" w:space="0" w:color="auto"/>
              <w:left w:val="single" w:sz="4" w:space="0" w:color="auto"/>
              <w:bottom w:val="nil"/>
              <w:right w:val="single" w:sz="4" w:space="0" w:color="auto"/>
            </w:tcBorders>
            <w:vAlign w:val="center"/>
          </w:tcPr>
          <w:p w:rsidR="0046776E" w:rsidRPr="001453FC" w:rsidRDefault="0046776E" w:rsidP="001453FC">
            <w:pPr>
              <w:widowControl/>
              <w:jc w:val="left"/>
              <w:rPr>
                <w:rFonts w:ascii="宋体" w:hAnsi="宋体" w:cs="宋体" w:hint="eastAsia"/>
                <w:kern w:val="0"/>
                <w:sz w:val="22"/>
                <w:szCs w:val="22"/>
              </w:rPr>
            </w:pPr>
            <w:r w:rsidRPr="001453FC">
              <w:rPr>
                <w:rFonts w:ascii="宋体" w:hAnsi="宋体" w:cs="宋体" w:hint="eastAsia"/>
                <w:kern w:val="0"/>
                <w:sz w:val="22"/>
                <w:szCs w:val="22"/>
              </w:rPr>
              <w:t>内蒙古自治区国际蒙医医院</w:t>
            </w:r>
          </w:p>
        </w:tc>
        <w:tc>
          <w:tcPr>
            <w:tcW w:w="415"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w:t>
            </w:r>
          </w:p>
        </w:tc>
        <w:tc>
          <w:tcPr>
            <w:tcW w:w="415"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76</w:t>
            </w:r>
          </w:p>
        </w:tc>
        <w:tc>
          <w:tcPr>
            <w:tcW w:w="415" w:type="pct"/>
            <w:tcBorders>
              <w:top w:val="single" w:sz="4" w:space="0" w:color="auto"/>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w:t>
            </w:r>
          </w:p>
        </w:tc>
        <w:tc>
          <w:tcPr>
            <w:tcW w:w="415" w:type="pct"/>
            <w:tcBorders>
              <w:top w:val="single" w:sz="4" w:space="0" w:color="auto"/>
              <w:left w:val="single" w:sz="4" w:space="0" w:color="auto"/>
              <w:right w:val="single" w:sz="4" w:space="0" w:color="auto"/>
            </w:tcBorders>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76</w:t>
            </w:r>
          </w:p>
        </w:tc>
        <w:tc>
          <w:tcPr>
            <w:tcW w:w="692" w:type="pct"/>
            <w:tcBorders>
              <w:top w:val="single" w:sz="4" w:space="0" w:color="auto"/>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蒙医全科</w:t>
            </w:r>
          </w:p>
        </w:tc>
        <w:tc>
          <w:tcPr>
            <w:tcW w:w="415" w:type="pct"/>
            <w:tcBorders>
              <w:top w:val="single" w:sz="4" w:space="0" w:color="auto"/>
              <w:left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31</w:t>
            </w:r>
          </w:p>
        </w:tc>
        <w:tc>
          <w:tcPr>
            <w:tcW w:w="415" w:type="pct"/>
            <w:tcBorders>
              <w:top w:val="nil"/>
              <w:left w:val="single" w:sz="4" w:space="0" w:color="auto"/>
              <w:bottom w:val="nil"/>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183</w:t>
            </w:r>
          </w:p>
        </w:tc>
      </w:tr>
      <w:tr w:rsidR="0046776E" w:rsidRPr="001453FC" w:rsidTr="001453FC">
        <w:trPr>
          <w:trHeight w:val="932"/>
          <w:jc w:val="center"/>
        </w:trPr>
        <w:tc>
          <w:tcPr>
            <w:tcW w:w="1812" w:type="pct"/>
            <w:tcBorders>
              <w:top w:val="single" w:sz="4" w:space="0" w:color="auto"/>
              <w:left w:val="single" w:sz="4" w:space="0" w:color="auto"/>
              <w:bottom w:val="single" w:sz="4" w:space="0" w:color="auto"/>
              <w:right w:val="single" w:sz="4" w:space="0" w:color="auto"/>
            </w:tcBorders>
            <w:vAlign w:val="center"/>
          </w:tcPr>
          <w:p w:rsidR="0046776E" w:rsidRPr="001453FC" w:rsidRDefault="0046776E" w:rsidP="001453FC">
            <w:pPr>
              <w:widowControl/>
              <w:jc w:val="left"/>
              <w:rPr>
                <w:rFonts w:ascii="宋体" w:hAnsi="宋体" w:cs="宋体" w:hint="eastAsia"/>
                <w:kern w:val="0"/>
                <w:sz w:val="22"/>
                <w:szCs w:val="22"/>
              </w:rPr>
            </w:pPr>
            <w:r w:rsidRPr="001453FC">
              <w:rPr>
                <w:rFonts w:ascii="宋体" w:hAnsi="宋体" w:cs="宋体" w:hint="eastAsia"/>
                <w:kern w:val="0"/>
                <w:sz w:val="22"/>
                <w:szCs w:val="22"/>
              </w:rPr>
              <w:t>内蒙古民族大学附属医院</w:t>
            </w:r>
          </w:p>
        </w:tc>
        <w:tc>
          <w:tcPr>
            <w:tcW w:w="415" w:type="pc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w:t>
            </w:r>
          </w:p>
        </w:tc>
        <w:tc>
          <w:tcPr>
            <w:tcW w:w="415" w:type="pct"/>
            <w:tcBorders>
              <w:top w:val="nil"/>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76</w:t>
            </w:r>
          </w:p>
        </w:tc>
        <w:tc>
          <w:tcPr>
            <w:tcW w:w="415" w:type="pct"/>
            <w:tcBorders>
              <w:top w:val="single" w:sz="4" w:space="0" w:color="auto"/>
              <w:left w:val="nil"/>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w:t>
            </w:r>
          </w:p>
        </w:tc>
        <w:tc>
          <w:tcPr>
            <w:tcW w:w="415"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76</w:t>
            </w:r>
          </w:p>
        </w:tc>
        <w:tc>
          <w:tcPr>
            <w:tcW w:w="692"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蒙医全科</w:t>
            </w:r>
          </w:p>
        </w:tc>
        <w:tc>
          <w:tcPr>
            <w:tcW w:w="415" w:type="pct"/>
            <w:tcBorders>
              <w:top w:val="single" w:sz="4" w:space="0" w:color="auto"/>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30</w:t>
            </w:r>
          </w:p>
        </w:tc>
        <w:tc>
          <w:tcPr>
            <w:tcW w:w="415" w:type="pct"/>
            <w:tcBorders>
              <w:top w:val="single" w:sz="4" w:space="0" w:color="auto"/>
              <w:left w:val="single" w:sz="4" w:space="0" w:color="auto"/>
              <w:bottom w:val="nil"/>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182</w:t>
            </w:r>
          </w:p>
        </w:tc>
      </w:tr>
      <w:tr w:rsidR="0046776E" w:rsidRPr="001453FC" w:rsidTr="001453FC">
        <w:trPr>
          <w:trHeight w:val="809"/>
          <w:jc w:val="center"/>
        </w:trPr>
        <w:tc>
          <w:tcPr>
            <w:tcW w:w="1812" w:type="pct"/>
            <w:tcBorders>
              <w:top w:val="nil"/>
              <w:left w:val="single" w:sz="4" w:space="0" w:color="auto"/>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合计</w:t>
            </w:r>
          </w:p>
        </w:tc>
        <w:tc>
          <w:tcPr>
            <w:tcW w:w="831"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212</w:t>
            </w:r>
          </w:p>
        </w:tc>
        <w:tc>
          <w:tcPr>
            <w:tcW w:w="831"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217</w:t>
            </w:r>
          </w:p>
        </w:tc>
        <w:tc>
          <w:tcPr>
            <w:tcW w:w="1108" w:type="pct"/>
            <w:gridSpan w:val="2"/>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textAlignment w:val="center"/>
              <w:rPr>
                <w:rFonts w:ascii="宋体" w:hAnsi="宋体" w:cs="宋体" w:hint="eastAsia"/>
                <w:kern w:val="0"/>
                <w:sz w:val="22"/>
                <w:szCs w:val="22"/>
              </w:rPr>
            </w:pPr>
            <w:r w:rsidRPr="001453FC">
              <w:rPr>
                <w:rFonts w:ascii="宋体" w:hAnsi="宋体" w:cs="宋体" w:hint="eastAsia"/>
                <w:kern w:val="0"/>
                <w:sz w:val="22"/>
                <w:szCs w:val="22"/>
              </w:rPr>
              <w:t>117</w:t>
            </w:r>
          </w:p>
        </w:tc>
        <w:tc>
          <w:tcPr>
            <w:tcW w:w="415" w:type="pct"/>
            <w:tcBorders>
              <w:top w:val="single" w:sz="4" w:space="0" w:color="auto"/>
              <w:left w:val="nil"/>
              <w:bottom w:val="single" w:sz="4" w:space="0" w:color="auto"/>
              <w:right w:val="single" w:sz="4" w:space="0" w:color="auto"/>
            </w:tcBorders>
            <w:noWrap/>
            <w:vAlign w:val="center"/>
          </w:tcPr>
          <w:p w:rsidR="0046776E" w:rsidRPr="001453FC" w:rsidRDefault="0046776E" w:rsidP="001453FC">
            <w:pPr>
              <w:widowControl/>
              <w:jc w:val="center"/>
              <w:rPr>
                <w:rFonts w:ascii="宋体" w:hAnsi="宋体" w:cs="宋体" w:hint="eastAsia"/>
                <w:kern w:val="0"/>
                <w:sz w:val="22"/>
                <w:szCs w:val="22"/>
              </w:rPr>
            </w:pPr>
            <w:r w:rsidRPr="001453FC">
              <w:rPr>
                <w:rFonts w:ascii="宋体" w:hAnsi="宋体" w:cs="宋体" w:hint="eastAsia"/>
                <w:kern w:val="0"/>
                <w:sz w:val="22"/>
                <w:szCs w:val="22"/>
              </w:rPr>
              <w:t>546</w:t>
            </w:r>
          </w:p>
        </w:tc>
      </w:tr>
    </w:tbl>
    <w:p w:rsidR="0046776E" w:rsidRDefault="0046776E" w:rsidP="0046776E">
      <w:pPr>
        <w:tabs>
          <w:tab w:val="left" w:pos="10083"/>
        </w:tabs>
        <w:jc w:val="center"/>
        <w:rPr>
          <w:rFonts w:ascii="仿宋_GB2312" w:eastAsia="仿宋_GB2312" w:hint="eastAsia"/>
          <w:sz w:val="32"/>
          <w:szCs w:val="32"/>
        </w:rPr>
      </w:pPr>
    </w:p>
    <w:p w:rsidR="0046776E" w:rsidRDefault="0046776E" w:rsidP="0046776E">
      <w:pPr>
        <w:pStyle w:val="1"/>
        <w:autoSpaceDE w:val="0"/>
        <w:autoSpaceDN w:val="0"/>
        <w:spacing w:line="570" w:lineRule="exact"/>
        <w:ind w:left="0"/>
        <w:rPr>
          <w:rFonts w:ascii="黑体" w:eastAsia="黑体" w:hAnsi="黑体" w:cs="仿宋_GB2312" w:hint="eastAsia"/>
          <w:b w:val="0"/>
          <w:bCs w:val="0"/>
          <w:kern w:val="0"/>
        </w:rPr>
        <w:sectPr w:rsidR="0046776E">
          <w:footerReference w:type="even" r:id="rId4"/>
          <w:footerReference w:type="default" r:id="rId5"/>
          <w:pgSz w:w="16838" w:h="11906" w:orient="landscape"/>
          <w:pgMar w:top="1587" w:right="2098" w:bottom="1587" w:left="1985" w:header="851" w:footer="1587" w:gutter="0"/>
          <w:cols w:space="720"/>
          <w:titlePg/>
          <w:docGrid w:type="linesAndChars" w:linePitch="291" w:charSpace="-2374"/>
        </w:sectPr>
      </w:pPr>
    </w:p>
    <w:p w:rsidR="0046776E" w:rsidRPr="001453FC" w:rsidRDefault="0046776E" w:rsidP="0046776E">
      <w:pPr>
        <w:pStyle w:val="1"/>
        <w:autoSpaceDE w:val="0"/>
        <w:autoSpaceDN w:val="0"/>
        <w:spacing w:line="570" w:lineRule="exact"/>
        <w:ind w:left="0"/>
        <w:rPr>
          <w:rFonts w:ascii="黑体" w:eastAsia="黑体" w:hAnsi="黑体" w:cs="仿宋_GB2312"/>
          <w:b w:val="0"/>
          <w:bCs w:val="0"/>
          <w:kern w:val="0"/>
        </w:rPr>
      </w:pPr>
      <w:r w:rsidRPr="00B43244">
        <w:rPr>
          <w:rFonts w:ascii="黑体" w:eastAsia="黑体" w:hAnsi="黑体" w:cs="仿宋_GB2312" w:hint="eastAsia"/>
          <w:b w:val="0"/>
          <w:bCs w:val="0"/>
          <w:kern w:val="0"/>
        </w:rPr>
        <w:lastRenderedPageBreak/>
        <w:t>附件</w:t>
      </w:r>
      <w:r w:rsidRPr="001453FC">
        <w:rPr>
          <w:rFonts w:ascii="黑体" w:eastAsia="黑体" w:hAnsi="黑体" w:cs="仿宋_GB2312" w:hint="eastAsia"/>
          <w:b w:val="0"/>
          <w:bCs w:val="0"/>
          <w:kern w:val="0"/>
          <w:lang w:val="en-US"/>
        </w:rPr>
        <w:t>2</w:t>
      </w:r>
    </w:p>
    <w:p w:rsidR="0046776E" w:rsidRDefault="0046776E" w:rsidP="0046776E">
      <w:pPr>
        <w:spacing w:line="570" w:lineRule="exact"/>
        <w:ind w:firstLineChars="200" w:firstLine="800"/>
        <w:jc w:val="center"/>
        <w:rPr>
          <w:rFonts w:ascii="方正小标宋_GBK" w:eastAsia="方正小标宋_GBK" w:hAnsi="宋体" w:cs="宋体" w:hint="eastAsia"/>
          <w:bCs/>
          <w:kern w:val="0"/>
          <w:sz w:val="40"/>
          <w:szCs w:val="40"/>
        </w:rPr>
      </w:pPr>
    </w:p>
    <w:p w:rsidR="0046776E" w:rsidRPr="001453FC" w:rsidRDefault="0046776E" w:rsidP="0046776E">
      <w:pPr>
        <w:spacing w:line="570" w:lineRule="exact"/>
        <w:jc w:val="center"/>
        <w:rPr>
          <w:rFonts w:ascii="方正小标宋_GBK" w:eastAsia="方正小标宋_GBK" w:hAnsi="方正小标宋_GBK" w:cs="方正小标宋_GBK" w:hint="eastAsia"/>
          <w:sz w:val="40"/>
          <w:szCs w:val="40"/>
        </w:rPr>
      </w:pPr>
      <w:r w:rsidRPr="001453FC">
        <w:rPr>
          <w:rFonts w:ascii="方正小标宋_GBK" w:eastAsia="方正小标宋_GBK" w:hAnsi="方正小标宋_GBK" w:cs="方正小标宋_GBK" w:hint="eastAsia"/>
          <w:sz w:val="40"/>
          <w:szCs w:val="40"/>
        </w:rPr>
        <w:t>住院医师规范化培训结业临床实践能力考试</w:t>
      </w:r>
    </w:p>
    <w:p w:rsidR="0046776E" w:rsidRPr="001453FC" w:rsidRDefault="0046776E" w:rsidP="0046776E">
      <w:pPr>
        <w:spacing w:line="570" w:lineRule="exact"/>
        <w:jc w:val="center"/>
        <w:rPr>
          <w:rFonts w:ascii="方正小标宋_GBK" w:eastAsia="方正小标宋_GBK" w:hAnsi="方正小标宋_GBK" w:cs="方正小标宋_GBK" w:hint="eastAsia"/>
          <w:sz w:val="40"/>
          <w:szCs w:val="40"/>
        </w:rPr>
      </w:pPr>
      <w:r w:rsidRPr="001453FC">
        <w:rPr>
          <w:rFonts w:ascii="方正小标宋_GBK" w:eastAsia="方正小标宋_GBK" w:hAnsi="方正小标宋_GBK" w:cs="方正小标宋_GBK" w:hint="eastAsia"/>
          <w:sz w:val="40"/>
          <w:szCs w:val="40"/>
        </w:rPr>
        <w:t>基地要求</w:t>
      </w:r>
    </w:p>
    <w:p w:rsidR="0046776E" w:rsidRDefault="0046776E" w:rsidP="0046776E">
      <w:pPr>
        <w:pStyle w:val="a3"/>
        <w:autoSpaceDE w:val="0"/>
        <w:autoSpaceDN w:val="0"/>
        <w:spacing w:line="570" w:lineRule="exact"/>
        <w:ind w:firstLineChars="200" w:firstLine="640"/>
        <w:rPr>
          <w:rFonts w:ascii="仿宋_GB2312" w:eastAsia="仿宋_GB2312" w:hAnsi="Times New Roman" w:cs="Times New Roman" w:hint="eastAsia"/>
          <w:lang w:val="en-US" w:bidi="ar-SA"/>
        </w:rPr>
      </w:pPr>
    </w:p>
    <w:p w:rsidR="0046776E" w:rsidRPr="001453FC" w:rsidRDefault="0046776E" w:rsidP="0046776E">
      <w:pPr>
        <w:pStyle w:val="a3"/>
        <w:autoSpaceDE w:val="0"/>
        <w:autoSpaceDN w:val="0"/>
        <w:spacing w:line="570" w:lineRule="exact"/>
        <w:ind w:firstLineChars="200" w:firstLine="640"/>
        <w:rPr>
          <w:rFonts w:ascii="仿宋_GB2312" w:eastAsia="仿宋_GB2312" w:hAnsi="Times New Roman" w:cs="Times New Roman"/>
          <w:lang w:val="en-US" w:bidi="ar-SA"/>
        </w:rPr>
      </w:pPr>
      <w:r w:rsidRPr="00B43244">
        <w:rPr>
          <w:rFonts w:ascii="仿宋_GB2312" w:eastAsia="仿宋_GB2312" w:hAnsi="Times New Roman" w:cs="Times New Roman" w:hint="eastAsia"/>
          <w:lang w:val="en-US" w:bidi="ar-SA"/>
        </w:rPr>
        <w:t>内蒙古自治区住院医师规范化培训结业临床实践能力考试基地（以下简称“考试基地”）要求如下：</w:t>
      </w:r>
    </w:p>
    <w:p w:rsidR="0046776E" w:rsidRDefault="0046776E" w:rsidP="0046776E">
      <w:pPr>
        <w:pStyle w:val="a3"/>
        <w:autoSpaceDE w:val="0"/>
        <w:autoSpaceDN w:val="0"/>
        <w:spacing w:line="570" w:lineRule="exact"/>
        <w:ind w:firstLineChars="200" w:firstLine="640"/>
        <w:rPr>
          <w:rFonts w:ascii="黑体" w:eastAsia="黑体" w:hAnsi="黑体" w:cs="黑体"/>
          <w:kern w:val="0"/>
        </w:rPr>
      </w:pPr>
      <w:r>
        <w:rPr>
          <w:rFonts w:ascii="黑体" w:eastAsia="黑体" w:hAnsi="黑体" w:cs="黑体" w:hint="eastAsia"/>
          <w:kern w:val="0"/>
        </w:rPr>
        <w:t>一、考试基地基本要求</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（一）设置原则</w:t>
      </w:r>
    </w:p>
    <w:p w:rsidR="0046776E" w:rsidRDefault="0046776E" w:rsidP="0046776E">
      <w:pPr>
        <w:pStyle w:val="a3"/>
        <w:autoSpaceDE w:val="0"/>
        <w:autoSpaceDN w:val="0"/>
        <w:spacing w:line="570" w:lineRule="exact"/>
        <w:ind w:firstLineChars="200" w:firstLine="640"/>
        <w:rPr>
          <w:rFonts w:ascii="仿宋_GB2312" w:eastAsia="仿宋_GB2312" w:hAnsi="Times New Roman" w:cs="Times New Roman"/>
          <w:lang w:val="en-US" w:bidi="ar-SA"/>
        </w:rPr>
      </w:pPr>
      <w:r>
        <w:rPr>
          <w:rFonts w:ascii="仿宋_GB2312" w:eastAsia="仿宋_GB2312" w:hAnsi="Times New Roman" w:cs="Times New Roman" w:hint="eastAsia"/>
          <w:lang w:val="en-US" w:bidi="ar-SA"/>
        </w:rPr>
        <w:t>考试基地必须为国家级住院医师规范化培训基地或后备基地，并设有临床技能培训中心，具有相应培训学科，具备相应考试学科的各项考试条件，能按临床实践能力考试考站顺序和考务管理要求执行考务工作。</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（二）组织领导</w:t>
      </w:r>
    </w:p>
    <w:p w:rsidR="0046776E" w:rsidRDefault="0046776E" w:rsidP="0046776E">
      <w:pPr>
        <w:pStyle w:val="a3"/>
        <w:autoSpaceDE w:val="0"/>
        <w:autoSpaceDN w:val="0"/>
        <w:spacing w:line="570" w:lineRule="exact"/>
        <w:ind w:firstLineChars="200" w:firstLine="640"/>
        <w:rPr>
          <w:rFonts w:ascii="仿宋_GB2312" w:eastAsia="仿宋_GB2312" w:hAnsi="Times New Roman" w:cs="Times New Roman"/>
          <w:lang w:val="en-US" w:bidi="ar-SA"/>
        </w:rPr>
      </w:pPr>
      <w:r>
        <w:rPr>
          <w:rFonts w:ascii="仿宋_GB2312" w:eastAsia="仿宋_GB2312" w:hAnsi="Times New Roman" w:cs="Times New Roman" w:hint="eastAsia"/>
          <w:lang w:val="en-US" w:bidi="ar-SA"/>
        </w:rPr>
        <w:t>基地主要领导担任考试基地主任，基地主任全面负责临床考试基地建设和考试实施；考务负责人全面负责本基地考试考务相关工作；总考官指导和监督本专业考官执考。</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（三）制度要求</w:t>
      </w:r>
    </w:p>
    <w:p w:rsidR="0046776E" w:rsidRDefault="0046776E" w:rsidP="0046776E">
      <w:pPr>
        <w:pStyle w:val="a3"/>
        <w:autoSpaceDE w:val="0"/>
        <w:autoSpaceDN w:val="0"/>
        <w:spacing w:line="570" w:lineRule="exact"/>
        <w:ind w:firstLineChars="200" w:firstLine="640"/>
        <w:rPr>
          <w:rFonts w:ascii="仿宋_GB2312" w:eastAsia="仿宋_GB2312" w:hAnsi="Times New Roman" w:cs="Times New Roman"/>
          <w:lang w:val="en-US" w:bidi="ar-SA"/>
        </w:rPr>
      </w:pPr>
      <w:r>
        <w:rPr>
          <w:rFonts w:ascii="仿宋_GB2312" w:eastAsia="仿宋_GB2312" w:hAnsi="Times New Roman" w:cs="Times New Roman" w:hint="eastAsia"/>
          <w:lang w:val="en-US" w:bidi="ar-SA"/>
        </w:rPr>
        <w:t>考试基地应建立考试工作方案、试卷保密管理制度（包括试卷存放、使用、回收等各流程的管理要求、人员职责等）、考官职责和执考要求、各类考务工作人员职责、考试成绩管理制度、考试监管与违规处理制度、考试突发事件应急预案</w:t>
      </w:r>
      <w:r>
        <w:rPr>
          <w:rFonts w:ascii="仿宋_GB2312" w:eastAsia="仿宋_GB2312" w:hAnsi="Times New Roman" w:cs="Times New Roman" w:hint="eastAsia"/>
          <w:lang w:val="en-US" w:bidi="ar-SA"/>
        </w:rPr>
        <w:lastRenderedPageBreak/>
        <w:t>等，并抓好各项制度的落实。</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（四）场地要求</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1.</w:t>
      </w:r>
      <w:r>
        <w:rPr>
          <w:rFonts w:ascii="仿宋_GB2312" w:eastAsia="仿宋_GB2312" w:hAnsi="宋体" w:cs="仿宋_GB2312" w:hint="eastAsia"/>
          <w:b w:val="0"/>
          <w:bCs w:val="0"/>
          <w:kern w:val="0"/>
        </w:rPr>
        <w:t>设置考站（考组）。各考站应分别设置在独立的区域内，各站标示清楚，站与站之间有清晰指示牌；每站可设置若干考组，考组之间相对独立，互不干扰。考试场所安静、明亮、宽敞、舒适，有电源、水源、防暑降温设备、消防及安全通道。</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2.</w:t>
      </w:r>
      <w:r>
        <w:rPr>
          <w:rFonts w:ascii="仿宋_GB2312" w:eastAsia="仿宋_GB2312" w:hAnsi="宋体" w:cs="仿宋_GB2312" w:hint="eastAsia"/>
          <w:b w:val="0"/>
          <w:bCs w:val="0"/>
          <w:kern w:val="0"/>
        </w:rPr>
        <w:t>设置单独的候考区并配有座椅。</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3.</w:t>
      </w:r>
      <w:r>
        <w:rPr>
          <w:rFonts w:ascii="仿宋_GB2312" w:eastAsia="仿宋_GB2312" w:hAnsi="宋体" w:cs="仿宋_GB2312" w:hint="eastAsia"/>
          <w:b w:val="0"/>
          <w:bCs w:val="0"/>
          <w:kern w:val="0"/>
        </w:rPr>
        <w:t>设置签到处、存包处。</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4.</w:t>
      </w:r>
      <w:r>
        <w:rPr>
          <w:rFonts w:ascii="仿宋_GB2312" w:eastAsia="仿宋_GB2312" w:hAnsi="宋体" w:cs="仿宋_GB2312" w:hint="eastAsia"/>
          <w:b w:val="0"/>
          <w:bCs w:val="0"/>
          <w:kern w:val="0"/>
        </w:rPr>
        <w:t>设置独立、保密的阅卷室。</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5.</w:t>
      </w:r>
      <w:r>
        <w:rPr>
          <w:rFonts w:ascii="仿宋_GB2312" w:eastAsia="仿宋_GB2312" w:hAnsi="宋体" w:cs="仿宋_GB2312" w:hint="eastAsia"/>
          <w:b w:val="0"/>
          <w:bCs w:val="0"/>
          <w:kern w:val="0"/>
        </w:rPr>
        <w:t>设置试卷临时保管室，配有带锁铁柜，存放当天试卷资料。</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6.</w:t>
      </w:r>
      <w:r>
        <w:rPr>
          <w:rFonts w:ascii="仿宋_GB2312" w:eastAsia="仿宋_GB2312" w:hAnsi="宋体" w:cs="仿宋_GB2312" w:hint="eastAsia"/>
          <w:b w:val="0"/>
          <w:bCs w:val="0"/>
          <w:kern w:val="0"/>
        </w:rPr>
        <w:t>设置考务办公室。用于分发、回收、清点、整理试卷及处理各类突发事件的办公场所，并设置用于存放考官、考务相关人员通讯设备的场所。</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7.</w:t>
      </w:r>
      <w:r>
        <w:rPr>
          <w:rFonts w:ascii="仿宋_GB2312" w:eastAsia="仿宋_GB2312" w:hAnsi="宋体" w:cs="仿宋_GB2312" w:hint="eastAsia"/>
          <w:b w:val="0"/>
          <w:bCs w:val="0"/>
          <w:kern w:val="0"/>
        </w:rPr>
        <w:t>考场入口等醒目位置需张贴考生须知、考试流程、违规处理规定、考站分布图、举报电话等考试有关需要公示的内容。</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rPr>
      </w:pPr>
      <w:r>
        <w:rPr>
          <w:rFonts w:ascii="仿宋_GB2312" w:eastAsia="仿宋_GB2312" w:hAnsi="宋体" w:cs="仿宋_GB2312" w:hint="eastAsia"/>
          <w:b w:val="0"/>
          <w:bCs w:val="0"/>
          <w:kern w:val="0"/>
          <w:lang w:val="en-US"/>
        </w:rPr>
        <w:t>8.</w:t>
      </w:r>
      <w:r>
        <w:rPr>
          <w:rFonts w:ascii="仿宋_GB2312" w:eastAsia="仿宋_GB2312" w:hAnsi="宋体" w:cs="仿宋_GB2312" w:hint="eastAsia"/>
          <w:b w:val="0"/>
          <w:bCs w:val="0"/>
          <w:kern w:val="0"/>
        </w:rPr>
        <w:t>设置警戒线。考试场所周围所有出入口应设有警戒线，并有保安值守。</w:t>
      </w:r>
    </w:p>
    <w:p w:rsidR="0046776E" w:rsidRDefault="0046776E" w:rsidP="0046776E">
      <w:pPr>
        <w:pStyle w:val="1"/>
        <w:autoSpaceDE w:val="0"/>
        <w:autoSpaceDN w:val="0"/>
        <w:spacing w:line="570" w:lineRule="exact"/>
        <w:ind w:left="0" w:firstLineChars="200" w:firstLine="640"/>
        <w:rPr>
          <w:rFonts w:ascii="仿宋_GB2312" w:eastAsia="仿宋_GB2312" w:hAnsi="宋体" w:cs="仿宋_GB2312" w:hint="eastAsia"/>
          <w:b w:val="0"/>
          <w:bCs w:val="0"/>
          <w:kern w:val="0"/>
          <w:lang w:val="en-US"/>
        </w:rPr>
      </w:pPr>
      <w:r>
        <w:rPr>
          <w:rFonts w:ascii="仿宋_GB2312" w:eastAsia="仿宋_GB2312" w:hAnsi="宋体" w:cs="仿宋_GB2312" w:hint="eastAsia"/>
          <w:b w:val="0"/>
          <w:bCs w:val="0"/>
          <w:kern w:val="0"/>
          <w:lang w:val="en-US"/>
        </w:rPr>
        <w:t>9.设置发热隔离考场。</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（五）各考站场地设施</w:t>
      </w:r>
    </w:p>
    <w:p w:rsidR="0046776E" w:rsidRDefault="0046776E" w:rsidP="0046776E">
      <w:pPr>
        <w:pStyle w:val="a3"/>
        <w:autoSpaceDE w:val="0"/>
        <w:autoSpaceDN w:val="0"/>
        <w:spacing w:line="570"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具体要求考前发放到各考试基地。</w:t>
      </w:r>
    </w:p>
    <w:p w:rsidR="0046776E" w:rsidRDefault="0046776E" w:rsidP="0046776E">
      <w:pPr>
        <w:autoSpaceDE w:val="0"/>
        <w:autoSpaceDN w:val="0"/>
        <w:spacing w:line="570" w:lineRule="exact"/>
        <w:ind w:firstLineChars="200" w:firstLine="640"/>
        <w:rPr>
          <w:rFonts w:ascii="黑体" w:eastAsia="黑体" w:hAnsi="黑体" w:cs="黑体"/>
          <w:kern w:val="0"/>
          <w:sz w:val="32"/>
          <w:szCs w:val="32"/>
          <w:lang w:val="zh-CN" w:bidi="zh-CN"/>
        </w:rPr>
      </w:pPr>
      <w:r>
        <w:rPr>
          <w:rFonts w:ascii="黑体" w:eastAsia="黑体" w:hAnsi="黑体" w:cs="黑体" w:hint="eastAsia"/>
          <w:kern w:val="0"/>
          <w:sz w:val="32"/>
          <w:szCs w:val="32"/>
          <w:lang w:val="zh-CN" w:bidi="zh-CN"/>
        </w:rPr>
        <w:lastRenderedPageBreak/>
        <w:t>二、考官管理</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（一）考官设置</w:t>
      </w:r>
    </w:p>
    <w:p w:rsidR="0046776E" w:rsidRDefault="0046776E" w:rsidP="0046776E">
      <w:pPr>
        <w:pStyle w:val="a3"/>
        <w:autoSpaceDE w:val="0"/>
        <w:autoSpaceDN w:val="0"/>
        <w:spacing w:line="570" w:lineRule="exact"/>
        <w:ind w:firstLineChars="200" w:firstLine="640"/>
        <w:rPr>
          <w:rFonts w:ascii="仿宋_GB2312" w:eastAsia="仿宋_GB2312" w:hAnsi="仿宋_GB2312" w:cs="仿宋_GB2312"/>
          <w:kern w:val="0"/>
          <w:lang w:val="en-US"/>
        </w:rPr>
      </w:pPr>
      <w:r>
        <w:rPr>
          <w:rFonts w:ascii="仿宋_GB2312" w:eastAsia="仿宋_GB2312" w:hAnsi="仿宋_GB2312" w:cs="仿宋_GB2312" w:hint="eastAsia"/>
          <w:kern w:val="0"/>
          <w:lang w:val="en-US"/>
        </w:rPr>
        <w:t>自治区各专业设1名首席考官；考试基地每个专业各设总考官1名，由考试基地指定；每个考组设2名考官，</w:t>
      </w:r>
      <w:r>
        <w:rPr>
          <w:rFonts w:ascii="仿宋_GB2312" w:eastAsia="仿宋_GB2312" w:hAnsi="仿宋_GB2312" w:cs="仿宋_GB2312" w:hint="eastAsia"/>
          <w:kern w:val="0"/>
        </w:rPr>
        <w:t>执考的同组考官必须由来自不同医院的人员组成，由各承接考试的基地自行协调解决。</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（二）考官职责</w:t>
      </w:r>
    </w:p>
    <w:p w:rsidR="0046776E" w:rsidRDefault="0046776E" w:rsidP="0046776E">
      <w:pPr>
        <w:pStyle w:val="a3"/>
        <w:autoSpaceDE w:val="0"/>
        <w:autoSpaceDN w:val="0"/>
        <w:spacing w:line="570" w:lineRule="exact"/>
        <w:ind w:firstLineChars="200" w:firstLine="640"/>
        <w:rPr>
          <w:rFonts w:ascii="仿宋_GB2312" w:eastAsia="仿宋_GB2312" w:hAnsi="仿宋_GB2312" w:cs="仿宋_GB2312"/>
          <w:kern w:val="0"/>
          <w:lang w:val="en-US"/>
        </w:rPr>
      </w:pPr>
      <w:r>
        <w:rPr>
          <w:rFonts w:ascii="仿宋_GB2312" w:eastAsia="仿宋_GB2312" w:hAnsi="仿宋_GB2312" w:cs="仿宋_GB2312" w:hint="eastAsia"/>
          <w:kern w:val="0"/>
          <w:lang w:val="en-US"/>
        </w:rPr>
        <w:t>首席考官：负责全区实践能力考试的考官培训与考试的全面业务工作，指导考试实施的业务工作。</w:t>
      </w:r>
    </w:p>
    <w:p w:rsidR="0046776E" w:rsidRDefault="0046776E" w:rsidP="0046776E">
      <w:pPr>
        <w:pStyle w:val="a3"/>
        <w:autoSpaceDE w:val="0"/>
        <w:autoSpaceDN w:val="0"/>
        <w:spacing w:line="570"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总考官：全面负责所在考试基地本专业的组织、协调工作，指导和监督考官执考，处理考试过程中遇到的各类突发情况。</w:t>
      </w:r>
    </w:p>
    <w:p w:rsidR="0046776E" w:rsidRDefault="0046776E" w:rsidP="0046776E">
      <w:pPr>
        <w:pStyle w:val="a3"/>
        <w:autoSpaceDE w:val="0"/>
        <w:autoSpaceDN w:val="0"/>
        <w:spacing w:line="570" w:lineRule="exact"/>
        <w:ind w:firstLineChars="200" w:firstLine="640"/>
        <w:rPr>
          <w:rFonts w:ascii="仿宋_GB2312" w:eastAsia="仿宋_GB2312" w:hAnsi="仿宋_GB2312" w:cs="仿宋_GB2312"/>
          <w:kern w:val="0"/>
          <w:lang w:val="en-US"/>
        </w:rPr>
      </w:pPr>
      <w:r>
        <w:rPr>
          <w:rFonts w:ascii="仿宋_GB2312" w:eastAsia="仿宋_GB2312" w:hAnsi="仿宋_GB2312" w:cs="仿宋_GB2312" w:hint="eastAsia"/>
          <w:kern w:val="0"/>
        </w:rPr>
        <w:t>考官：严格按照实践能力考核相关要求，对照评分标准对考生应试情况进行评分。</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lang w:val="en-US"/>
        </w:rPr>
      </w:pPr>
      <w:r>
        <w:rPr>
          <w:rFonts w:ascii="楷体_GB2312" w:eastAsia="楷体_GB2312" w:hAnsi="楷体_GB2312" w:cs="楷体_GB2312" w:hint="eastAsia"/>
          <w:kern w:val="0"/>
          <w:lang w:val="en-US"/>
        </w:rPr>
        <w:t>（三）考官选聘</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1.考官条件</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（1）为人正直，品行端正，有良好的医德医风。</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（2）遵守国家法律，遵守考试保密规定，严格执行考试 纪律。</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（3）具有副主任医师及以上专业技术职务或三年以上主治医师并有指导住院医师培训的经历。</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（4）参加全区统一组织的考官培训。</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lastRenderedPageBreak/>
        <w:t>2.总考官条件</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除具备考官的条件外，还应具备：</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（1）主任医师专业技术职务，具有丰富的临床实践及带教工作经验。</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（2）具备较强的组织协调能力，能解决本考核基地考核过程中发生的各类突发事件。</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rPr>
        <w:t>（四）考官纪律</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考官必须依法执考，规范执考，公平、公正评分。考官执考要求穿白衣、配胸牌，严格遵守考试时间，执考中考官应注意保护考试材料，避免泄露，认真领会评分标准，严禁“人情分”，严禁违规更改考试成绩，严禁故意泄露考试内容。成绩未公布前不得透露考试结果。考官不得组织、参与任何形式的考生应试培训活动。</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对于违反考试纪律，不按规定执考，甚至参与考试作弊的考官，一经查实，取消考官资格，并按规定视情节轻重做出相应处理。</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lang w:val="en-US"/>
        </w:rPr>
        <w:t>（五）</w:t>
      </w:r>
      <w:r>
        <w:rPr>
          <w:rFonts w:ascii="楷体_GB2312" w:eastAsia="楷体_GB2312" w:hAnsi="楷体_GB2312" w:cs="楷体_GB2312" w:hint="eastAsia"/>
          <w:kern w:val="0"/>
        </w:rPr>
        <w:t>考官培训</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考官必须经培训后上岗。参加培训的各级考官人数应适当多于实际需要的考官人数。</w:t>
      </w:r>
    </w:p>
    <w:p w:rsidR="0046776E" w:rsidRDefault="0046776E" w:rsidP="0046776E">
      <w:pPr>
        <w:autoSpaceDE w:val="0"/>
        <w:autoSpaceDN w:val="0"/>
        <w:spacing w:line="570" w:lineRule="exact"/>
        <w:ind w:firstLineChars="200" w:firstLine="640"/>
        <w:rPr>
          <w:rFonts w:ascii="黑体" w:eastAsia="黑体" w:hAnsi="黑体" w:cs="黑体"/>
          <w:kern w:val="0"/>
          <w:sz w:val="32"/>
          <w:szCs w:val="32"/>
          <w:lang w:val="zh-CN" w:bidi="zh-CN"/>
        </w:rPr>
      </w:pPr>
      <w:r>
        <w:rPr>
          <w:rFonts w:ascii="黑体" w:eastAsia="黑体" w:hAnsi="黑体" w:cs="黑体" w:hint="eastAsia"/>
          <w:kern w:val="0"/>
          <w:sz w:val="32"/>
          <w:szCs w:val="32"/>
          <w:lang w:val="zh-CN" w:bidi="zh-CN"/>
        </w:rPr>
        <w:t>三、考务管理</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rPr>
        <w:t>（一）考试基地考前准备</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各考试基地应在考前根据基地考生人数合理确定考组数，选聘考官和考务人员，准备各考站的场地、设施和有关</w:t>
      </w:r>
      <w:r>
        <w:rPr>
          <w:rFonts w:ascii="仿宋_GB2312" w:eastAsia="仿宋_GB2312" w:hAnsi="仿宋_GB2312" w:cs="仿宋_GB2312" w:hint="eastAsia"/>
          <w:kern w:val="0"/>
          <w:sz w:val="32"/>
          <w:szCs w:val="32"/>
          <w:lang w:val="zh-CN" w:bidi="zh-CN"/>
        </w:rPr>
        <w:lastRenderedPageBreak/>
        <w:t>器材。与有关工作人员和考官应签订《保密责任书》。张贴有关标识、划定警戒区域；建立监督和突发事件处置机制。</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rPr>
        <w:t>（二）确定考务人员，明确各自职责</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 xml:space="preserve">基地要配备保密、监考、巡考、引导、医疗、保卫和考试设备设施维护人员等。其中监考、巡考、引导和督察人员根据考生规模和考组数配备。考务人员职责如下： </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1</w:t>
      </w:r>
      <w:r>
        <w:rPr>
          <w:rFonts w:ascii="仿宋_GB2312" w:eastAsia="仿宋_GB2312" w:hAnsi="仿宋_GB2312" w:cs="仿宋_GB2312" w:hint="eastAsia"/>
          <w:kern w:val="0"/>
          <w:sz w:val="32"/>
          <w:szCs w:val="32"/>
          <w:lang w:bidi="zh-CN"/>
        </w:rPr>
        <w:t>.</w:t>
      </w:r>
      <w:r>
        <w:rPr>
          <w:rFonts w:ascii="仿宋_GB2312" w:eastAsia="仿宋_GB2312" w:hAnsi="仿宋_GB2312" w:cs="仿宋_GB2312" w:hint="eastAsia"/>
          <w:kern w:val="0"/>
          <w:sz w:val="32"/>
          <w:szCs w:val="32"/>
          <w:lang w:val="zh-CN" w:bidi="zh-CN"/>
        </w:rPr>
        <w:t>保密人员：负责考试资料的保管、分发等保密工作。</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2</w:t>
      </w:r>
      <w:r>
        <w:rPr>
          <w:rFonts w:ascii="仿宋_GB2312" w:eastAsia="仿宋_GB2312" w:hAnsi="仿宋_GB2312" w:cs="仿宋_GB2312" w:hint="eastAsia"/>
          <w:kern w:val="0"/>
          <w:sz w:val="32"/>
          <w:szCs w:val="32"/>
          <w:lang w:bidi="zh-CN"/>
        </w:rPr>
        <w:t>.</w:t>
      </w:r>
      <w:r>
        <w:rPr>
          <w:rFonts w:ascii="仿宋_GB2312" w:eastAsia="仿宋_GB2312" w:hAnsi="仿宋_GB2312" w:cs="仿宋_GB2312" w:hint="eastAsia"/>
          <w:kern w:val="0"/>
          <w:sz w:val="32"/>
          <w:szCs w:val="32"/>
          <w:lang w:val="zh-CN" w:bidi="zh-CN"/>
        </w:rPr>
        <w:t>监考人员：负责维护考试纪律及考场的组织管理工作。</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3.</w:t>
      </w:r>
      <w:r>
        <w:rPr>
          <w:rFonts w:ascii="仿宋_GB2312" w:eastAsia="仿宋_GB2312" w:hAnsi="仿宋_GB2312" w:cs="仿宋_GB2312" w:hint="eastAsia"/>
          <w:kern w:val="0"/>
          <w:sz w:val="32"/>
          <w:szCs w:val="32"/>
          <w:lang w:val="zh-CN" w:bidi="zh-CN"/>
        </w:rPr>
        <w:t>巡考人员：负责维护考试指定区域内秩序，监督保密制度落实及考风考纪管理情况。</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4.</w:t>
      </w:r>
      <w:r>
        <w:rPr>
          <w:rFonts w:ascii="仿宋_GB2312" w:eastAsia="仿宋_GB2312" w:hAnsi="仿宋_GB2312" w:cs="仿宋_GB2312" w:hint="eastAsia"/>
          <w:kern w:val="0"/>
          <w:sz w:val="32"/>
          <w:szCs w:val="32"/>
          <w:lang w:val="zh-CN" w:bidi="zh-CN"/>
        </w:rPr>
        <w:t>引导人员：负责引导考生按照指定路径和程序进行考试，并传递有关资料；引导和传递资料过程中应按照要求使用标准用语和手势，不得与考生交谈，不得打开所传递资料；每考组应配备1名引导员。</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5.</w:t>
      </w:r>
      <w:r>
        <w:rPr>
          <w:rFonts w:ascii="仿宋_GB2312" w:eastAsia="仿宋_GB2312" w:hAnsi="仿宋_GB2312" w:cs="仿宋_GB2312" w:hint="eastAsia"/>
          <w:kern w:val="0"/>
          <w:sz w:val="32"/>
          <w:szCs w:val="32"/>
          <w:lang w:val="zh-CN" w:bidi="zh-CN"/>
        </w:rPr>
        <w:t>医疗人员：负责对考试实施过程中发生疾病的人员进行必要的医疗救治。</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6.</w:t>
      </w:r>
      <w:r>
        <w:rPr>
          <w:rFonts w:ascii="仿宋_GB2312" w:eastAsia="仿宋_GB2312" w:hAnsi="仿宋_GB2312" w:cs="仿宋_GB2312" w:hint="eastAsia"/>
          <w:kern w:val="0"/>
          <w:sz w:val="32"/>
          <w:szCs w:val="32"/>
          <w:lang w:val="zh-CN" w:bidi="zh-CN"/>
        </w:rPr>
        <w:t>保卫人员：负责实践技能考试正常秩序与安全。</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7.</w:t>
      </w:r>
      <w:r>
        <w:rPr>
          <w:rFonts w:ascii="仿宋_GB2312" w:eastAsia="仿宋_GB2312" w:hAnsi="仿宋_GB2312" w:cs="仿宋_GB2312" w:hint="eastAsia"/>
          <w:kern w:val="0"/>
          <w:sz w:val="32"/>
          <w:szCs w:val="32"/>
          <w:lang w:val="zh-CN" w:bidi="zh-CN"/>
        </w:rPr>
        <w:t>考试设备设施维护人员：负责考试相关的设备设施维护，有关耗材准备和补充等。</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lang w:val="en-US"/>
        </w:rPr>
        <w:t>（三）</w:t>
      </w:r>
      <w:r>
        <w:rPr>
          <w:rFonts w:ascii="楷体_GB2312" w:eastAsia="楷体_GB2312" w:hAnsi="楷体_GB2312" w:cs="楷体_GB2312" w:hint="eastAsia"/>
          <w:kern w:val="0"/>
        </w:rPr>
        <w:t>考站管理</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应合理设置各站位置，引导考生在各考站间合理流动，确保考生在流动中不交叉。基地主任和各专业负责人应协调各站考试工作有序进行，调配有关器材设施使用；基地主任、</w:t>
      </w:r>
      <w:r>
        <w:rPr>
          <w:rFonts w:ascii="仿宋_GB2312" w:eastAsia="仿宋_GB2312" w:hAnsi="仿宋_GB2312" w:cs="仿宋_GB2312" w:hint="eastAsia"/>
          <w:kern w:val="0"/>
          <w:sz w:val="32"/>
          <w:szCs w:val="32"/>
          <w:lang w:val="zh-CN" w:bidi="zh-CN"/>
        </w:rPr>
        <w:lastRenderedPageBreak/>
        <w:t>考务负责人和总考官要监督考务人员和考官按照职责工作。上岗期间，考务人员着装整洁，佩戴标识清楚。对于违规的考生、考官和考务工作人员，应及时按照规定予以处理和报告。</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lang w:val="en-US"/>
        </w:rPr>
        <w:t>（四）</w:t>
      </w:r>
      <w:r>
        <w:rPr>
          <w:rFonts w:ascii="楷体_GB2312" w:eastAsia="楷体_GB2312" w:hAnsi="楷体_GB2312" w:cs="楷体_GB2312" w:hint="eastAsia"/>
          <w:kern w:val="0"/>
        </w:rPr>
        <w:t>考试的监督检查</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各盟市卫生健康委在实践能力考试期间负责监督本辖区内各考试基地执考情况；自治区拟派出巡考人员赴各考试基地进行实地巡查。</w:t>
      </w:r>
    </w:p>
    <w:p w:rsidR="0046776E" w:rsidRDefault="0046776E" w:rsidP="0046776E">
      <w:pPr>
        <w:pStyle w:val="a3"/>
        <w:autoSpaceDE w:val="0"/>
        <w:autoSpaceDN w:val="0"/>
        <w:spacing w:line="57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lang w:val="en-US"/>
        </w:rPr>
        <w:t>（五）</w:t>
      </w:r>
      <w:r>
        <w:rPr>
          <w:rFonts w:ascii="楷体_GB2312" w:eastAsia="楷体_GB2312" w:hAnsi="楷体_GB2312" w:cs="楷体_GB2312" w:hint="eastAsia"/>
          <w:kern w:val="0"/>
        </w:rPr>
        <w:t>考试成绩管理</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加强成绩录入与管理。各基地应于该专业考试结束24小时内完成考生成绩录入，生成考生成绩表数据并封存；各站评分结束后，不得更改考生评分表上的考试成绩，录入考生评分表成绩时，须双人双核，确保准确无误。</w:t>
      </w:r>
    </w:p>
    <w:p w:rsidR="0046776E" w:rsidRDefault="0046776E" w:rsidP="0046776E">
      <w:pPr>
        <w:autoSpaceDE w:val="0"/>
        <w:autoSpaceDN w:val="0"/>
        <w:spacing w:line="57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val="zh-CN" w:bidi="zh-CN"/>
        </w:rPr>
        <w:t>考生成绩表数据、考试试卷材料于考试结束3天内报送自治区住院</w:t>
      </w:r>
      <w:r>
        <w:rPr>
          <w:rFonts w:ascii="仿宋_GB2312" w:eastAsia="仿宋_GB2312" w:hAnsi="仿宋_GB2312" w:cs="仿宋_GB2312"/>
          <w:kern w:val="0"/>
          <w:sz w:val="32"/>
          <w:szCs w:val="32"/>
          <w:lang w:val="zh-CN" w:bidi="zh-CN"/>
        </w:rPr>
        <w:t>医师规范化培训管理</w:t>
      </w:r>
      <w:r>
        <w:rPr>
          <w:rFonts w:ascii="仿宋_GB2312" w:eastAsia="仿宋_GB2312" w:hAnsi="仿宋_GB2312" w:cs="仿宋_GB2312" w:hint="eastAsia"/>
          <w:kern w:val="0"/>
          <w:sz w:val="32"/>
          <w:szCs w:val="32"/>
          <w:lang w:val="zh-CN" w:bidi="zh-CN"/>
        </w:rPr>
        <w:t>服务中心。</w:t>
      </w:r>
    </w:p>
    <w:p w:rsidR="0046776E" w:rsidRDefault="0046776E" w:rsidP="0046776E">
      <w:pPr>
        <w:autoSpaceDE w:val="0"/>
        <w:autoSpaceDN w:val="0"/>
        <w:spacing w:line="570" w:lineRule="exact"/>
        <w:ind w:firstLineChars="200" w:firstLine="640"/>
        <w:rPr>
          <w:rFonts w:ascii="黑体" w:eastAsia="黑体" w:hAnsi="黑体" w:cs="黑体"/>
          <w:kern w:val="0"/>
          <w:sz w:val="32"/>
          <w:szCs w:val="32"/>
          <w:lang w:bidi="zh-CN"/>
        </w:rPr>
      </w:pPr>
      <w:r>
        <w:rPr>
          <w:rFonts w:ascii="黑体" w:eastAsia="黑体" w:hAnsi="黑体" w:cs="黑体" w:hint="eastAsia"/>
          <w:kern w:val="0"/>
          <w:sz w:val="32"/>
          <w:szCs w:val="32"/>
          <w:lang w:val="zh-CN" w:bidi="zh-CN"/>
        </w:rPr>
        <w:t>四、上报材料</w:t>
      </w:r>
    </w:p>
    <w:p w:rsidR="0046776E" w:rsidRDefault="0046776E" w:rsidP="0046776E">
      <w:pPr>
        <w:autoSpaceDE w:val="0"/>
        <w:autoSpaceDN w:val="0"/>
        <w:spacing w:line="570" w:lineRule="exact"/>
        <w:ind w:firstLineChars="200" w:firstLine="640"/>
        <w:rPr>
          <w:rFonts w:ascii="仿宋_GB2312" w:eastAsia="仿宋_GB2312" w:hAnsi="仿宋_GB2312" w:cs="仿宋_GB2312" w:hint="eastAsia"/>
          <w:kern w:val="0"/>
          <w:sz w:val="32"/>
          <w:szCs w:val="32"/>
          <w:lang w:val="zh-CN" w:bidi="zh-CN"/>
        </w:rPr>
      </w:pPr>
      <w:r>
        <w:rPr>
          <w:rFonts w:ascii="仿宋_GB2312" w:eastAsia="仿宋_GB2312" w:hAnsi="仿宋_GB2312" w:cs="仿宋_GB2312" w:hint="eastAsia"/>
          <w:kern w:val="0"/>
          <w:sz w:val="32"/>
          <w:szCs w:val="32"/>
          <w:lang w:bidi="zh-CN"/>
        </w:rPr>
        <w:t>为规范住院医师规范化培训临床实践能力考核管理，建立和完善考核机制，确保临床实践能力考核工作科学有效、安全有序的开展，请</w:t>
      </w:r>
      <w:r>
        <w:rPr>
          <w:rFonts w:ascii="仿宋_GB2312" w:eastAsia="仿宋_GB2312" w:hAnsi="仿宋_GB2312" w:cs="仿宋_GB2312" w:hint="eastAsia"/>
          <w:kern w:val="0"/>
          <w:sz w:val="32"/>
          <w:szCs w:val="32"/>
          <w:lang w:val="zh-CN" w:bidi="zh-CN"/>
        </w:rPr>
        <w:t>各考试基地将</w:t>
      </w:r>
      <w:r>
        <w:rPr>
          <w:rFonts w:ascii="仿宋_GB2312" w:eastAsia="仿宋_GB2312" w:hAnsi="仿宋_GB2312" w:cs="仿宋_GB2312" w:hint="eastAsia"/>
          <w:kern w:val="0"/>
          <w:sz w:val="32"/>
          <w:szCs w:val="32"/>
          <w:lang w:bidi="zh-CN"/>
        </w:rPr>
        <w:t>下列材料上报至</w:t>
      </w:r>
      <w:r>
        <w:rPr>
          <w:rFonts w:ascii="仿宋_GB2312" w:eastAsia="仿宋_GB2312" w:hAnsi="仿宋_GB2312" w:cs="仿宋_GB2312" w:hint="eastAsia"/>
          <w:kern w:val="0"/>
          <w:sz w:val="32"/>
          <w:szCs w:val="32"/>
          <w:lang w:val="zh-CN" w:bidi="zh-CN"/>
        </w:rPr>
        <w:t>自治区住院</w:t>
      </w:r>
      <w:r>
        <w:rPr>
          <w:rFonts w:ascii="仿宋_GB2312" w:eastAsia="仿宋_GB2312" w:hAnsi="仿宋_GB2312" w:cs="仿宋_GB2312"/>
          <w:kern w:val="0"/>
          <w:sz w:val="32"/>
          <w:szCs w:val="32"/>
          <w:lang w:val="zh-CN" w:bidi="zh-CN"/>
        </w:rPr>
        <w:t>医师规范化培训管理</w:t>
      </w:r>
      <w:r>
        <w:rPr>
          <w:rFonts w:ascii="仿宋_GB2312" w:eastAsia="仿宋_GB2312" w:hAnsi="仿宋_GB2312" w:cs="仿宋_GB2312" w:hint="eastAsia"/>
          <w:kern w:val="0"/>
          <w:sz w:val="32"/>
          <w:szCs w:val="32"/>
          <w:lang w:val="zh-CN" w:bidi="zh-CN"/>
        </w:rPr>
        <w:t>服务中心：</w:t>
      </w:r>
    </w:p>
    <w:p w:rsidR="0046776E" w:rsidRDefault="0046776E" w:rsidP="0046776E">
      <w:pPr>
        <w:autoSpaceDE w:val="0"/>
        <w:autoSpaceDN w:val="0"/>
        <w:spacing w:line="57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lang w:bidi="zh-CN"/>
        </w:rPr>
        <w:t>基地考核实施组织管理负责人名单、管理人员体系、工作流程、应急预案。</w:t>
      </w:r>
    </w:p>
    <w:p w:rsidR="0046776E" w:rsidRDefault="0046776E" w:rsidP="0046776E">
      <w:pPr>
        <w:autoSpaceDE w:val="0"/>
        <w:autoSpaceDN w:val="0"/>
        <w:spacing w:line="570" w:lineRule="exact"/>
        <w:ind w:firstLineChars="200" w:firstLine="640"/>
        <w:rPr>
          <w:rFonts w:ascii="仿宋_GB2312" w:eastAsia="仿宋_GB2312" w:hint="eastAsia"/>
          <w:sz w:val="32"/>
          <w:szCs w:val="32"/>
        </w:rPr>
      </w:pPr>
      <w:r>
        <w:rPr>
          <w:rFonts w:ascii="仿宋_GB2312" w:eastAsia="仿宋_GB2312" w:hAnsi="仿宋_GB2312" w:cs="仿宋_GB2312" w:hint="eastAsia"/>
          <w:kern w:val="0"/>
          <w:sz w:val="32"/>
          <w:szCs w:val="32"/>
          <w:lang w:bidi="zh-CN"/>
        </w:rPr>
        <w:t>上述材料</w:t>
      </w:r>
      <w:r>
        <w:rPr>
          <w:rFonts w:ascii="仿宋_GB2312" w:eastAsia="仿宋_GB2312" w:hAnsi="仿宋_GB2312" w:cs="仿宋_GB2312" w:hint="eastAsia"/>
          <w:kern w:val="0"/>
          <w:sz w:val="32"/>
          <w:szCs w:val="32"/>
          <w:lang w:val="zh-CN" w:bidi="zh-CN"/>
        </w:rPr>
        <w:t>电子版于</w:t>
      </w:r>
      <w:r>
        <w:rPr>
          <w:rFonts w:ascii="仿宋_GB2312" w:eastAsia="仿宋_GB2312" w:hAnsi="仿宋_GB2312" w:cs="仿宋_GB2312" w:hint="eastAsia"/>
          <w:kern w:val="0"/>
          <w:sz w:val="32"/>
          <w:szCs w:val="32"/>
          <w:lang w:bidi="zh-CN"/>
        </w:rPr>
        <w:t>4</w:t>
      </w:r>
      <w:r>
        <w:rPr>
          <w:rFonts w:ascii="仿宋_GB2312" w:eastAsia="仿宋_GB2312" w:hAnsi="仿宋_GB2312" w:cs="仿宋_GB2312" w:hint="eastAsia"/>
          <w:kern w:val="0"/>
          <w:sz w:val="32"/>
          <w:szCs w:val="32"/>
          <w:lang w:val="zh-CN" w:bidi="zh-CN"/>
        </w:rPr>
        <w:t>月</w:t>
      </w:r>
      <w:r>
        <w:rPr>
          <w:rFonts w:ascii="仿宋_GB2312" w:eastAsia="仿宋_GB2312" w:hAnsi="仿宋_GB2312" w:cs="仿宋_GB2312" w:hint="eastAsia"/>
          <w:kern w:val="0"/>
          <w:sz w:val="32"/>
          <w:szCs w:val="32"/>
          <w:lang w:bidi="zh-CN"/>
        </w:rPr>
        <w:t>17</w:t>
      </w:r>
      <w:r>
        <w:rPr>
          <w:rFonts w:ascii="仿宋_GB2312" w:eastAsia="仿宋_GB2312" w:hAnsi="仿宋_GB2312" w:cs="仿宋_GB2312" w:hint="eastAsia"/>
          <w:kern w:val="0"/>
          <w:sz w:val="32"/>
          <w:szCs w:val="32"/>
          <w:lang w:val="zh-CN" w:bidi="zh-CN"/>
        </w:rPr>
        <w:t>日前报自治区住院</w:t>
      </w:r>
      <w:r>
        <w:rPr>
          <w:rFonts w:ascii="仿宋_GB2312" w:eastAsia="仿宋_GB2312" w:hAnsi="仿宋_GB2312" w:cs="仿宋_GB2312"/>
          <w:kern w:val="0"/>
          <w:sz w:val="32"/>
          <w:szCs w:val="32"/>
          <w:lang w:val="zh-CN" w:bidi="zh-CN"/>
        </w:rPr>
        <w:t>医师规范化</w:t>
      </w:r>
      <w:r>
        <w:rPr>
          <w:rFonts w:ascii="仿宋_GB2312" w:eastAsia="仿宋_GB2312" w:hAnsi="仿宋_GB2312" w:cs="仿宋_GB2312"/>
          <w:kern w:val="0"/>
          <w:sz w:val="32"/>
          <w:szCs w:val="32"/>
          <w:lang w:val="zh-CN" w:bidi="zh-CN"/>
        </w:rPr>
        <w:lastRenderedPageBreak/>
        <w:t>培训管理</w:t>
      </w:r>
      <w:r>
        <w:rPr>
          <w:rFonts w:ascii="仿宋_GB2312" w:eastAsia="仿宋_GB2312" w:hAnsi="仿宋_GB2312" w:cs="仿宋_GB2312" w:hint="eastAsia"/>
          <w:kern w:val="0"/>
          <w:sz w:val="32"/>
          <w:szCs w:val="32"/>
          <w:lang w:val="zh-CN" w:bidi="zh-CN"/>
        </w:rPr>
        <w:t>服务中心备案</w:t>
      </w:r>
      <w:r>
        <w:rPr>
          <w:rFonts w:ascii="仿宋_GB2312" w:eastAsia="仿宋_GB2312" w:hAnsi="仿宋_GB2312" w:cs="仿宋_GB2312" w:hint="eastAsia"/>
          <w:kern w:val="0"/>
          <w:sz w:val="32"/>
          <w:szCs w:val="32"/>
          <w:lang w:bidi="zh-CN"/>
        </w:rPr>
        <w:t>（</w:t>
      </w:r>
      <w:r>
        <w:rPr>
          <w:rFonts w:ascii="仿宋_GB2312" w:eastAsia="仿宋_GB2312" w:hAnsi="仿宋_GB2312" w:cs="仿宋_GB2312" w:hint="eastAsia"/>
          <w:kern w:val="0"/>
          <w:sz w:val="32"/>
          <w:szCs w:val="32"/>
          <w:lang w:val="zh-CN" w:bidi="zh-CN"/>
        </w:rPr>
        <w:t>邮箱</w:t>
      </w:r>
      <w:r>
        <w:rPr>
          <w:rFonts w:ascii="仿宋_GB2312" w:eastAsia="仿宋_GB2312" w:hAnsi="仿宋_GB2312" w:cs="仿宋_GB2312" w:hint="eastAsia"/>
          <w:kern w:val="0"/>
          <w:sz w:val="32"/>
          <w:szCs w:val="32"/>
          <w:lang w:bidi="zh-CN"/>
        </w:rPr>
        <w:t>：zpglfwzx@163.com）；</w:t>
      </w:r>
      <w:r>
        <w:rPr>
          <w:rFonts w:ascii="仿宋_GB2312" w:eastAsia="仿宋_GB2312" w:hAnsi="仿宋_GB2312" w:cs="仿宋_GB2312" w:hint="eastAsia"/>
          <w:kern w:val="0"/>
          <w:sz w:val="32"/>
          <w:szCs w:val="32"/>
          <w:lang w:val="zh-CN" w:bidi="zh-CN"/>
        </w:rPr>
        <w:t>实践能力考试工作结束后</w:t>
      </w:r>
      <w:r>
        <w:rPr>
          <w:rFonts w:ascii="仿宋_GB2312" w:eastAsia="仿宋_GB2312" w:hAnsi="仿宋_GB2312" w:cs="仿宋_GB2312" w:hint="eastAsia"/>
          <w:kern w:val="0"/>
          <w:sz w:val="32"/>
          <w:szCs w:val="32"/>
          <w:lang w:bidi="zh-CN"/>
        </w:rPr>
        <w:t>，</w:t>
      </w:r>
      <w:r>
        <w:rPr>
          <w:rFonts w:ascii="仿宋_GB2312" w:eastAsia="仿宋_GB2312" w:hAnsi="仿宋_GB2312" w:cs="仿宋_GB2312" w:hint="eastAsia"/>
          <w:kern w:val="0"/>
          <w:sz w:val="32"/>
          <w:szCs w:val="32"/>
          <w:lang w:val="zh-CN" w:bidi="zh-CN"/>
        </w:rPr>
        <w:t>将工作总结报自治区住院</w:t>
      </w:r>
      <w:r>
        <w:rPr>
          <w:rFonts w:ascii="仿宋_GB2312" w:eastAsia="仿宋_GB2312" w:hAnsi="仿宋_GB2312" w:cs="仿宋_GB2312"/>
          <w:kern w:val="0"/>
          <w:sz w:val="32"/>
          <w:szCs w:val="32"/>
          <w:lang w:val="zh-CN" w:bidi="zh-CN"/>
        </w:rPr>
        <w:t>医师规范化培训管理</w:t>
      </w:r>
      <w:r>
        <w:rPr>
          <w:rFonts w:ascii="仿宋_GB2312" w:eastAsia="仿宋_GB2312" w:hAnsi="仿宋_GB2312" w:cs="仿宋_GB2312" w:hint="eastAsia"/>
          <w:kern w:val="0"/>
          <w:sz w:val="32"/>
          <w:szCs w:val="32"/>
          <w:lang w:val="zh-CN" w:bidi="zh-CN"/>
        </w:rPr>
        <w:t>服务中心。</w:t>
      </w:r>
    </w:p>
    <w:p w:rsidR="0046776E" w:rsidRDefault="0046776E" w:rsidP="0046776E">
      <w:pPr>
        <w:pStyle w:val="a6"/>
        <w:spacing w:line="570" w:lineRule="exact"/>
        <w:rPr>
          <w:rFonts w:eastAsia="仿宋" w:cs="仿宋"/>
        </w:rPr>
      </w:pPr>
      <w:r>
        <w:rPr>
          <w:rFonts w:eastAsia="仿宋" w:cs="仿宋" w:hint="eastAsia"/>
        </w:rPr>
        <w:t xml:space="preserve">                          </w:t>
      </w:r>
    </w:p>
    <w:p w:rsidR="0046776E" w:rsidRDefault="0046776E" w:rsidP="0046776E">
      <w:pPr>
        <w:pStyle w:val="a6"/>
        <w:ind w:firstLineChars="0" w:firstLine="0"/>
        <w:rPr>
          <w:rFonts w:eastAsia="仿宋" w:cs="仿宋"/>
        </w:rPr>
      </w:pPr>
      <w:r>
        <w:rPr>
          <w:rFonts w:eastAsia="仿宋" w:cs="仿宋" w:hint="eastAsia"/>
        </w:rPr>
        <w:t xml:space="preserve">    </w:t>
      </w:r>
    </w:p>
    <w:p w:rsidR="0046776E" w:rsidRDefault="0046776E" w:rsidP="0046776E">
      <w:pPr>
        <w:autoSpaceDE w:val="0"/>
        <w:autoSpaceDN w:val="0"/>
        <w:ind w:firstLineChars="200" w:firstLine="640"/>
        <w:rPr>
          <w:rFonts w:ascii="仿宋_GB2312" w:eastAsia="仿宋_GB2312" w:hint="eastAsia"/>
          <w:sz w:val="32"/>
          <w:szCs w:val="32"/>
        </w:rPr>
      </w:pPr>
    </w:p>
    <w:p w:rsidR="0046776E" w:rsidRDefault="0046776E" w:rsidP="0046776E"/>
    <w:p w:rsidR="0046776E" w:rsidRDefault="0046776E" w:rsidP="0046776E">
      <w:pPr>
        <w:pStyle w:val="Default"/>
        <w:spacing w:line="600" w:lineRule="exact"/>
        <w:ind w:firstLineChars="200" w:firstLine="671"/>
        <w:jc w:val="both"/>
        <w:rPr>
          <w:rFonts w:ascii="仿宋_GB2312" w:eastAsia="仿宋_GB2312" w:hint="eastAsia"/>
          <w:caps/>
          <w:spacing w:val="24"/>
          <w:w w:val="90"/>
          <w:sz w:val="32"/>
          <w:szCs w:val="32"/>
        </w:rPr>
      </w:pPr>
    </w:p>
    <w:p w:rsidR="00B077B0" w:rsidRPr="0046776E" w:rsidRDefault="00B077B0">
      <w:bookmarkStart w:id="0" w:name="_GoBack"/>
      <w:bookmarkEnd w:id="0"/>
    </w:p>
    <w:sectPr w:rsidR="00B077B0" w:rsidRPr="004677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776E">
    <w:pPr>
      <w:pStyle w:val="a4"/>
      <w:framePr w:wrap="around" w:vAnchor="text" w:hAnchor="margin" w:xAlign="outside" w:y="1"/>
      <w:rPr>
        <w:rStyle w:val="a5"/>
      </w:rPr>
    </w:pPr>
    <w:r>
      <w:fldChar w:fldCharType="begin"/>
    </w:r>
    <w:r>
      <w:rPr>
        <w:rStyle w:val="a5"/>
      </w:rPr>
      <w:instrText xml:space="preserve">PAGE  </w:instrText>
    </w:r>
    <w:r>
      <w:fldChar w:fldCharType="end"/>
    </w:r>
  </w:p>
  <w:p w:rsidR="00000000" w:rsidRDefault="0046776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776E">
    <w:pPr>
      <w:pStyle w:val="a4"/>
      <w:framePr w:wrap="around" w:vAnchor="text" w:hAnchor="margin" w:xAlign="outside" w:y="1"/>
      <w:ind w:leftChars="135" w:left="283" w:rightChars="169" w:right="355"/>
      <w:jc w:val="right"/>
      <w:rPr>
        <w:rStyle w:val="a5"/>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9</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46776E">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6E"/>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6776E"/>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0EB6-8206-4E43-87F1-0E2B3F94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6E"/>
    <w:pPr>
      <w:widowControl w:val="0"/>
      <w:jc w:val="both"/>
    </w:pPr>
    <w:rPr>
      <w:rFonts w:ascii="Times New Roman" w:eastAsia="宋体" w:hAnsi="Times New Roman" w:cs="Times New Roman"/>
      <w:szCs w:val="21"/>
    </w:rPr>
  </w:style>
  <w:style w:type="paragraph" w:styleId="1">
    <w:name w:val="heading 1"/>
    <w:basedOn w:val="a"/>
    <w:next w:val="a"/>
    <w:link w:val="1Char"/>
    <w:uiPriority w:val="1"/>
    <w:qFormat/>
    <w:rsid w:val="0046776E"/>
    <w:pPr>
      <w:ind w:left="760"/>
      <w:outlineLvl w:val="0"/>
    </w:pPr>
    <w:rPr>
      <w:rFonts w:ascii="仿宋" w:eastAsia="仿宋" w:hAnsi="仿宋" w:cs="仿宋"/>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46776E"/>
    <w:rPr>
      <w:rFonts w:ascii="仿宋" w:eastAsia="仿宋" w:hAnsi="仿宋" w:cs="仿宋"/>
      <w:b/>
      <w:bCs/>
      <w:sz w:val="32"/>
      <w:szCs w:val="32"/>
      <w:lang w:val="zh-CN" w:bidi="zh-CN"/>
    </w:rPr>
  </w:style>
  <w:style w:type="paragraph" w:styleId="a3">
    <w:name w:val="Body Text"/>
    <w:basedOn w:val="a"/>
    <w:link w:val="Char"/>
    <w:uiPriority w:val="1"/>
    <w:qFormat/>
    <w:rsid w:val="0046776E"/>
    <w:pPr>
      <w:spacing w:before="149"/>
      <w:ind w:left="120"/>
    </w:pPr>
    <w:rPr>
      <w:rFonts w:ascii="仿宋" w:eastAsia="仿宋" w:hAnsi="仿宋" w:cs="仿宋"/>
      <w:sz w:val="32"/>
      <w:szCs w:val="32"/>
      <w:lang w:val="zh-CN" w:bidi="zh-CN"/>
    </w:rPr>
  </w:style>
  <w:style w:type="character" w:customStyle="1" w:styleId="Char">
    <w:name w:val="正文文本 Char"/>
    <w:basedOn w:val="a0"/>
    <w:link w:val="a3"/>
    <w:uiPriority w:val="1"/>
    <w:rsid w:val="0046776E"/>
    <w:rPr>
      <w:rFonts w:ascii="仿宋" w:eastAsia="仿宋" w:hAnsi="仿宋" w:cs="仿宋"/>
      <w:sz w:val="32"/>
      <w:szCs w:val="32"/>
      <w:lang w:val="zh-CN" w:bidi="zh-CN"/>
    </w:rPr>
  </w:style>
  <w:style w:type="paragraph" w:styleId="a4">
    <w:name w:val="footer"/>
    <w:basedOn w:val="a"/>
    <w:link w:val="Char0"/>
    <w:uiPriority w:val="99"/>
    <w:qFormat/>
    <w:rsid w:val="0046776E"/>
    <w:pPr>
      <w:tabs>
        <w:tab w:val="center" w:pos="4153"/>
        <w:tab w:val="right" w:pos="8306"/>
      </w:tabs>
      <w:snapToGrid w:val="0"/>
      <w:jc w:val="left"/>
    </w:pPr>
    <w:rPr>
      <w:sz w:val="18"/>
      <w:szCs w:val="18"/>
    </w:rPr>
  </w:style>
  <w:style w:type="character" w:customStyle="1" w:styleId="Char0">
    <w:name w:val="页脚 Char"/>
    <w:basedOn w:val="a0"/>
    <w:link w:val="a4"/>
    <w:uiPriority w:val="99"/>
    <w:rsid w:val="0046776E"/>
    <w:rPr>
      <w:rFonts w:ascii="Times New Roman" w:eastAsia="宋体" w:hAnsi="Times New Roman" w:cs="Times New Roman"/>
      <w:sz w:val="18"/>
      <w:szCs w:val="18"/>
    </w:rPr>
  </w:style>
  <w:style w:type="character" w:styleId="a5">
    <w:name w:val="page number"/>
    <w:basedOn w:val="a0"/>
    <w:qFormat/>
    <w:rsid w:val="0046776E"/>
  </w:style>
  <w:style w:type="paragraph" w:customStyle="1" w:styleId="Default">
    <w:name w:val="Default"/>
    <w:uiPriority w:val="99"/>
    <w:rsid w:val="0046776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6">
    <w:name w:val="公文正文"/>
    <w:basedOn w:val="a"/>
    <w:qFormat/>
    <w:rsid w:val="0046776E"/>
    <w:pPr>
      <w:ind w:firstLineChars="200" w:firstLine="640"/>
    </w:pPr>
    <w:rPr>
      <w:rFonts w:ascii="仿宋" w:eastAsia="仿宋_GB2312" w:hAnsi="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2023-04-14T08:53:00Z</dcterms:created>
  <dcterms:modified xsi:type="dcterms:W3CDTF">2023-04-14T08:53:00Z</dcterms:modified>
</cp:coreProperties>
</file>